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Frame inspection checklist</w:t>
      </w:r>
    </w:p>
    <w:p>
      <w:pPr>
        <w:spacing w:after="120" w:before="0"/>
      </w:pPr>
      <w:r>
        <w:rPr>
          <w:rFonts w:ascii="Arial" w:hAnsi="Arial"/>
          <w:b w:val="0"/>
          <w:i w:val="0"/>
          <w:color w:val="5B6470"/>
          <w:sz w:val="20"/>
        </w:rPr>
        <w:t>Timber or light steel framing, before covering</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Check against the structural drawings, bracing and tie-down plans, the truss manufacturer's layout, and the framing standard that applies (AS 1684 for timber, the NASH standard for light steel). Do not cover the frame until inspections are complete.</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Project and documents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Site</w:t>
            </w:r>
          </w:p>
        </w:tc>
        <w:tc>
          <w:tcPr>
            <w:tcW w:type="dxa" w:w="3163"/>
          </w:tcPr>
          <w:p/>
        </w:tc>
        <w:tc>
          <w:tcPr>
            <w:tcW w:type="dxa" w:w="2109"/>
            <w:shd w:val="clear" w:color="auto" w:fill="F3F4F6"/>
          </w:tcPr>
          <w:p>
            <w:pPr>
              <w:spacing w:after="0" w:before="0"/>
            </w:pPr>
            <w:r>
              <w:rPr>
                <w:rFonts w:ascii="Arial" w:hAnsi="Arial"/>
                <w:b/>
                <w:i w:val="0"/>
                <w:sz w:val="17"/>
              </w:rPr>
              <w:t>Frame type</w:t>
            </w:r>
          </w:p>
          <w:p>
            <w:pPr>
              <w:spacing w:after="0" w:before="0"/>
            </w:pPr>
            <w:r>
              <w:rPr>
                <w:rFonts w:ascii="Arial" w:hAnsi="Arial"/>
                <w:b w:val="0"/>
                <w:i w:val="0"/>
                <w:color w:val="5B6470"/>
                <w:sz w:val="14"/>
              </w:rPr>
              <w:t>Timber, light steel, mixed</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Structural drawings and revision</w:t>
            </w:r>
          </w:p>
        </w:tc>
        <w:tc>
          <w:tcPr>
            <w:tcW w:type="dxa" w:w="3163"/>
          </w:tcPr>
          <w:p/>
        </w:tc>
        <w:tc>
          <w:tcPr>
            <w:tcW w:type="dxa" w:w="2109"/>
            <w:shd w:val="clear" w:color="auto" w:fill="F3F4F6"/>
          </w:tcPr>
          <w:p>
            <w:pPr>
              <w:spacing w:after="0" w:before="0"/>
            </w:pPr>
            <w:r>
              <w:rPr>
                <w:rFonts w:ascii="Arial" w:hAnsi="Arial"/>
                <w:b/>
                <w:i w:val="0"/>
                <w:sz w:val="17"/>
              </w:rPr>
              <w:t>Wind classification</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Frame supplier / fabricator</w:t>
            </w:r>
          </w:p>
        </w:tc>
        <w:tc>
          <w:tcPr>
            <w:tcW w:type="dxa" w:w="3163"/>
          </w:tcPr>
          <w:p/>
        </w:tc>
        <w:tc>
          <w:tcPr>
            <w:tcW w:type="dxa" w:w="2109"/>
            <w:shd w:val="clear" w:color="auto" w:fill="F3F4F6"/>
          </w:tcPr>
          <w:p>
            <w:pPr>
              <w:spacing w:after="0" w:before="0"/>
            </w:pPr>
            <w:r>
              <w:rPr>
                <w:rFonts w:ascii="Arial" w:hAnsi="Arial"/>
                <w:b/>
                <w:i w:val="0"/>
                <w:sz w:val="17"/>
              </w:rPr>
              <w:t>Truss manufacturer and layout reference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Carpenter / framer</w:t>
            </w:r>
          </w:p>
        </w:tc>
        <w:tc>
          <w:tcPr>
            <w:tcW w:type="dxa" w:w="3163"/>
          </w:tcPr>
          <w:p/>
        </w:tc>
        <w:tc>
          <w:tcPr>
            <w:tcW w:type="dxa" w:w="2109"/>
            <w:shd w:val="clear" w:color="auto" w:fill="F3F4F6"/>
          </w:tcPr>
          <w:p>
            <w:pPr>
              <w:spacing w:after="0" w:before="0"/>
            </w:pPr>
            <w:r>
              <w:rPr>
                <w:rFonts w:ascii="Arial" w:hAnsi="Arial"/>
                <w:b/>
                <w:i w:val="0"/>
                <w:sz w:val="17"/>
              </w:rPr>
              <w:t>Inspection date</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Wall frames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Bottom plates fixed to slab with specified anchors at specified spacing</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Frames plumb, straight and square within tolerance</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Stud and plate sizes and grades as specified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Stud spacing as specified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Noggings installed as required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Top plates joined and lapped correctly</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No over-notched, over-drilled or damaged members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Load-bearing walls in the right positions under trusses and beams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9</w:t>
            </w:r>
          </w:p>
        </w:tc>
        <w:tc>
          <w:tcPr>
            <w:tcW w:type="dxa" w:w="5317"/>
          </w:tcPr>
          <w:p>
            <w:pPr>
              <w:spacing w:after="0" w:before="0"/>
            </w:pPr>
            <w:r>
              <w:rPr>
                <w:rFonts w:ascii="Arial" w:hAnsi="Arial"/>
                <w:b w:val="0"/>
                <w:i w:val="0"/>
                <w:sz w:val="17"/>
              </w:rPr>
              <w:t>Timber moisture and treatment appropriate; steel protected from damage and corrosion</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Bracing and tie-downs</w:t>
      </w:r>
    </w:p>
    <w:p>
      <w:pPr>
        <w:spacing w:after="60" w:before="0"/>
      </w:pPr>
      <w:r>
        <w:rPr>
          <w:rFonts w:ascii="Arial" w:hAnsi="Arial"/>
          <w:b w:val="0"/>
          <w:i w:val="0"/>
          <w:color w:val="2B3038"/>
          <w:sz w:val="17"/>
        </w:rPr>
        <w:t>Compare with the bracing and tie-down plans item by item.</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All bracing walls on the plan installed, in the right locations and lengths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Bracing type as specified (sheet, strap, diagonal)</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Bracing fixings and nailing as specified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Strap bracing tensioned and fixed at each end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Wall tie-downs installed at specified locations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Connectors and fasteners of the specified type and number</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Hold-down bolts or rods installed and tightened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Engineered bracing or portal frames installed as detailed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Lintels, beams and openings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Lintel sizes as specified for each span</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Adequate bearing at each end, with jamb studs as required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Beams and girders sized, supported and fixed as detailed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Point loads carried down to the foundation</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Opening sizes match windows and doors ordered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Sill trimmers and heads level</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Trusses and roof framing</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Truss positions and spacing to the manufacturer's layout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Girder trusses and truss-to-truss connections as specified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Truss tie-downs installed with specified connectors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Top chord binders and roof bracing installed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Bottom chord ties and restraint installed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No truss cut, notched or modified without manufacturer approval</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Rafters, ridges and hips (stick framing) to specification</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Battens of specified size, spacing and fixing</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9</w:t>
            </w:r>
          </w:p>
        </w:tc>
        <w:tc>
          <w:tcPr>
            <w:tcW w:type="dxa" w:w="5317"/>
          </w:tcPr>
          <w:p>
            <w:pPr>
              <w:spacing w:after="0" w:before="0"/>
            </w:pPr>
            <w:r>
              <w:rPr>
                <w:rFonts w:ascii="Arial" w:hAnsi="Arial"/>
                <w:b w:val="0"/>
                <w:i w:val="0"/>
                <w:sz w:val="17"/>
              </w:rPr>
              <w:t>Truss manufacturer certificate received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Details that will be covered</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Fire separation walls in attached buildings built to underside of roof as detailed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Wet area noggings for fixtures, grab rails and wall-hung fittings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Blocking for cabinetry, TV mounts and future grab rails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Sarking and wall wrap installed and lapped (if at this stage)</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Window and door flashings installed (if at this stage)</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Service holes and notches within allowable limits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Termite management inspection zone kept clear</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Frame protected from weather</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Inspections and certification</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4082"/>
            <w:shd w:val="clear" w:color="auto" w:fill="2A2E35"/>
          </w:tcPr>
          <w:p>
            <w:pPr>
              <w:spacing w:after="0" w:before="0"/>
            </w:pPr>
            <w:r>
              <w:rPr>
                <w:rFonts w:ascii="Arial" w:hAnsi="Arial"/>
                <w:b/>
                <w:i w:val="0"/>
                <w:color w:val="FFFFFF"/>
                <w:sz w:val="16"/>
              </w:rPr>
              <w:t>Inspection / certificate</w:t>
            </w:r>
          </w:p>
        </w:tc>
        <w:tc>
          <w:tcPr>
            <w:tcW w:type="dxa" w:w="2381"/>
            <w:shd w:val="clear" w:color="auto" w:fill="2A2E35"/>
          </w:tcPr>
          <w:p>
            <w:pPr>
              <w:spacing w:after="0" w:before="0"/>
            </w:pPr>
            <w:r>
              <w:rPr>
                <w:rFonts w:ascii="Arial" w:hAnsi="Arial"/>
                <w:b/>
                <w:i w:val="0"/>
                <w:color w:val="FFFFFF"/>
                <w:sz w:val="16"/>
              </w:rPr>
              <w:t>By</w:t>
            </w:r>
          </w:p>
        </w:tc>
        <w:tc>
          <w:tcPr>
            <w:tcW w:type="dxa" w:w="1361"/>
            <w:shd w:val="clear" w:color="auto" w:fill="2A2E35"/>
          </w:tcPr>
          <w:p>
            <w:pPr>
              <w:spacing w:after="0" w:before="0"/>
            </w:pPr>
            <w:r>
              <w:rPr>
                <w:rFonts w:ascii="Arial" w:hAnsi="Arial"/>
                <w:b/>
                <w:i w:val="0"/>
                <w:color w:val="FFFFFF"/>
                <w:sz w:val="16"/>
              </w:rPr>
              <w:t>Date</w:t>
            </w:r>
          </w:p>
        </w:tc>
        <w:tc>
          <w:tcPr>
            <w:tcW w:type="dxa" w:w="2721"/>
            <w:shd w:val="clear" w:color="auto" w:fill="2A2E35"/>
          </w:tcPr>
          <w:p>
            <w:pPr>
              <w:spacing w:after="0" w:before="0"/>
            </w:pPr>
            <w:r>
              <w:rPr>
                <w:rFonts w:ascii="Arial" w:hAnsi="Arial"/>
                <w:b/>
                <w:i w:val="0"/>
                <w:color w:val="FFFFFF"/>
                <w:sz w:val="16"/>
              </w:rPr>
              <w:t>Result / reference</w:t>
            </w:r>
          </w:p>
        </w:tc>
      </w:tr>
      <w:tr>
        <w:trPr>
          <w:cantSplit/>
        </w:trPr>
        <w:tc>
          <w:tcPr>
            <w:tcW w:type="dxa" w:w="4082"/>
          </w:tcPr>
          <w:p>
            <w:pPr>
              <w:spacing w:after="0" w:before="0"/>
            </w:pPr>
            <w:r>
              <w:rPr>
                <w:rFonts w:ascii="Arial" w:hAnsi="Arial"/>
                <w:b/>
                <w:i w:val="0"/>
                <w:color w:val="7A5A00"/>
                <w:sz w:val="13"/>
              </w:rPr>
              <w:t xml:space="preserve">EXAMPLE  </w:t>
            </w:r>
            <w:r>
              <w:rPr>
                <w:rFonts w:ascii="Arial" w:hAnsi="Arial"/>
                <w:i/>
                <w:color w:val="5B6470"/>
                <w:sz w:val="16"/>
              </w:rPr>
              <w:t>Principal certifier: before covering framework</w:t>
            </w:r>
          </w:p>
        </w:tc>
        <w:tc>
          <w:tcPr>
            <w:tcW w:type="dxa" w:w="2381"/>
          </w:tcPr>
          <w:p>
            <w:pPr>
              <w:spacing w:after="0" w:before="0"/>
            </w:pPr>
            <w:r>
              <w:rPr>
                <w:rFonts w:ascii="Arial" w:hAnsi="Arial"/>
                <w:b w:val="0"/>
                <w:i/>
                <w:color w:val="5B6470"/>
                <w:sz w:val="16"/>
              </w:rPr>
            </w:r>
          </w:p>
        </w:tc>
        <w:tc>
          <w:tcPr>
            <w:tcW w:type="dxa" w:w="1361"/>
          </w:tcPr>
          <w:p>
            <w:pPr>
              <w:spacing w:after="0" w:before="0"/>
            </w:pPr>
            <w:r>
              <w:rPr>
                <w:rFonts w:ascii="Arial" w:hAnsi="Arial"/>
                <w:b w:val="0"/>
                <w:i/>
                <w:color w:val="5B6470"/>
                <w:sz w:val="16"/>
              </w:rPr>
            </w:r>
          </w:p>
        </w:tc>
        <w:tc>
          <w:tcPr>
            <w:tcW w:type="dxa" w:w="2721"/>
          </w:tcPr>
          <w:p>
            <w:pPr>
              <w:spacing w:after="0" w:before="0"/>
            </w:pPr>
            <w:r>
              <w:rPr>
                <w:rFonts w:ascii="Arial" w:hAnsi="Arial"/>
                <w:b w:val="0"/>
                <w:i/>
                <w:color w:val="5B6470"/>
                <w:sz w:val="16"/>
              </w:rPr>
            </w:r>
          </w:p>
        </w:tc>
      </w:tr>
      <w:tr>
        <w:trPr>
          <w:cantSplit/>
        </w:trPr>
        <w:tc>
          <w:tcPr>
            <w:tcW w:type="dxa" w:w="4082"/>
          </w:tcPr>
          <w:p>
            <w:pPr>
              <w:spacing w:after="0" w:before="0"/>
            </w:pPr>
            <w:r>
              <w:rPr>
                <w:rFonts w:ascii="Arial" w:hAnsi="Arial"/>
                <w:b/>
                <w:i w:val="0"/>
                <w:color w:val="7A5A00"/>
                <w:sz w:val="13"/>
              </w:rPr>
              <w:t xml:space="preserve">EXAMPLE  </w:t>
            </w:r>
            <w:r>
              <w:rPr>
                <w:rFonts w:ascii="Arial" w:hAnsi="Arial"/>
                <w:i/>
                <w:color w:val="5B6470"/>
                <w:sz w:val="16"/>
              </w:rPr>
              <w:t>Structural engineer (if required)</w:t>
            </w:r>
          </w:p>
        </w:tc>
        <w:tc>
          <w:tcPr>
            <w:tcW w:type="dxa" w:w="2381"/>
          </w:tcPr>
          <w:p>
            <w:pPr>
              <w:spacing w:after="0" w:before="0"/>
            </w:pPr>
            <w:r>
              <w:rPr>
                <w:rFonts w:ascii="Arial" w:hAnsi="Arial"/>
                <w:b w:val="0"/>
                <w:i/>
                <w:color w:val="5B6470"/>
                <w:sz w:val="16"/>
              </w:rPr>
            </w:r>
          </w:p>
        </w:tc>
        <w:tc>
          <w:tcPr>
            <w:tcW w:type="dxa" w:w="1361"/>
          </w:tcPr>
          <w:p>
            <w:pPr>
              <w:spacing w:after="0" w:before="0"/>
            </w:pPr>
            <w:r>
              <w:rPr>
                <w:rFonts w:ascii="Arial" w:hAnsi="Arial"/>
                <w:b w:val="0"/>
                <w:i/>
                <w:color w:val="5B6470"/>
                <w:sz w:val="16"/>
              </w:rPr>
            </w:r>
          </w:p>
        </w:tc>
        <w:tc>
          <w:tcPr>
            <w:tcW w:type="dxa" w:w="2721"/>
          </w:tcPr>
          <w:p>
            <w:pPr>
              <w:spacing w:after="0" w:before="0"/>
            </w:pPr>
            <w:r>
              <w:rPr>
                <w:rFonts w:ascii="Arial" w:hAnsi="Arial"/>
                <w:b w:val="0"/>
                <w:i/>
                <w:color w:val="5B6470"/>
                <w:sz w:val="16"/>
              </w:rPr>
            </w:r>
          </w:p>
        </w:tc>
      </w:tr>
      <w:tr>
        <w:trPr>
          <w:cantSplit/>
        </w:trPr>
        <w:tc>
          <w:tcPr>
            <w:tcW w:type="dxa" w:w="4082"/>
          </w:tcPr>
          <w:p>
            <w:pPr>
              <w:spacing w:after="0" w:before="0"/>
            </w:pPr>
            <w:r>
              <w:rPr>
                <w:rFonts w:ascii="Arial" w:hAnsi="Arial"/>
                <w:b/>
                <w:i w:val="0"/>
                <w:color w:val="7A5A00"/>
                <w:sz w:val="13"/>
              </w:rPr>
              <w:t xml:space="preserve">EXAMPLE  </w:t>
            </w:r>
            <w:r>
              <w:rPr>
                <w:rFonts w:ascii="Arial" w:hAnsi="Arial"/>
                <w:i/>
                <w:color w:val="5B6470"/>
                <w:sz w:val="16"/>
              </w:rPr>
              <w:t>Truss manufacturer certification</w:t>
            </w:r>
          </w:p>
        </w:tc>
        <w:tc>
          <w:tcPr>
            <w:tcW w:type="dxa" w:w="2381"/>
          </w:tcPr>
          <w:p>
            <w:pPr>
              <w:spacing w:after="0" w:before="0"/>
            </w:pPr>
            <w:r>
              <w:rPr>
                <w:rFonts w:ascii="Arial" w:hAnsi="Arial"/>
                <w:b w:val="0"/>
                <w:i/>
                <w:color w:val="5B6470"/>
                <w:sz w:val="16"/>
              </w:rPr>
            </w:r>
          </w:p>
        </w:tc>
        <w:tc>
          <w:tcPr>
            <w:tcW w:type="dxa" w:w="1361"/>
          </w:tcPr>
          <w:p>
            <w:pPr>
              <w:spacing w:after="0" w:before="0"/>
            </w:pPr>
            <w:r>
              <w:rPr>
                <w:rFonts w:ascii="Arial" w:hAnsi="Arial"/>
                <w:b w:val="0"/>
                <w:i/>
                <w:color w:val="5B6470"/>
                <w:sz w:val="16"/>
              </w:rPr>
            </w:r>
          </w:p>
        </w:tc>
        <w:tc>
          <w:tcPr>
            <w:tcW w:type="dxa" w:w="2721"/>
          </w:tcPr>
          <w:p>
            <w:pPr>
              <w:spacing w:after="0" w:before="0"/>
            </w:pPr>
            <w:r>
              <w:rPr>
                <w:rFonts w:ascii="Arial" w:hAnsi="Arial"/>
                <w:b w:val="0"/>
                <w:i/>
                <w:color w:val="5B6470"/>
                <w:sz w:val="16"/>
              </w:rPr>
            </w:r>
          </w:p>
        </w:tc>
      </w:tr>
      <w:tr>
        <w:trPr>
          <w:trHeight w:val="510" w:hRule="atLeast"/>
          <w:cantSplit/>
        </w:trPr>
        <w:tc>
          <w:tcPr>
            <w:tcW w:type="dxa" w:w="4082"/>
          </w:tcPr>
          <w:p/>
        </w:tc>
        <w:tc>
          <w:tcPr>
            <w:tcW w:type="dxa" w:w="2381"/>
          </w:tcPr>
          <w:p/>
        </w:tc>
        <w:tc>
          <w:tcPr>
            <w:tcW w:type="dxa" w:w="1361"/>
          </w:tcPr>
          <w:p/>
        </w:tc>
        <w:tc>
          <w:tcPr>
            <w:tcW w:type="dxa" w:w="2721"/>
          </w:tcPr>
          <w:p/>
        </w:tc>
      </w:tr>
      <w:tr>
        <w:trPr>
          <w:trHeight w:val="510" w:hRule="atLeast"/>
          <w:cantSplit/>
        </w:trPr>
        <w:tc>
          <w:tcPr>
            <w:tcW w:type="dxa" w:w="4082"/>
          </w:tcPr>
          <w:p/>
        </w:tc>
        <w:tc>
          <w:tcPr>
            <w:tcW w:type="dxa" w:w="2381"/>
          </w:tcPr>
          <w:p/>
        </w:tc>
        <w:tc>
          <w:tcPr>
            <w:tcW w:type="dxa" w:w="1361"/>
          </w:tcPr>
          <w:p/>
        </w:tc>
        <w:tc>
          <w:tcPr>
            <w:tcW w:type="dxa" w:w="2721"/>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8. Defects and rectification</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2140"/>
            <w:shd w:val="clear" w:color="auto" w:fill="2A2E35"/>
          </w:tcPr>
          <w:p>
            <w:pPr>
              <w:spacing w:after="0" w:before="0"/>
            </w:pPr>
            <w:r>
              <w:rPr>
                <w:rFonts w:ascii="Arial" w:hAnsi="Arial"/>
                <w:b/>
                <w:i w:val="0"/>
                <w:color w:val="FFFFFF"/>
                <w:sz w:val="16"/>
              </w:rPr>
              <w:t>Location</w:t>
            </w:r>
          </w:p>
        </w:tc>
        <w:tc>
          <w:tcPr>
            <w:tcW w:type="dxa" w:w="3973"/>
            <w:shd w:val="clear" w:color="auto" w:fill="2A2E35"/>
          </w:tcPr>
          <w:p>
            <w:pPr>
              <w:spacing w:after="0" w:before="0"/>
            </w:pPr>
            <w:r>
              <w:rPr>
                <w:rFonts w:ascii="Arial" w:hAnsi="Arial"/>
                <w:b/>
                <w:i w:val="0"/>
                <w:color w:val="FFFFFF"/>
                <w:sz w:val="16"/>
              </w:rPr>
              <w:t>Defect</w:t>
            </w:r>
          </w:p>
        </w:tc>
        <w:tc>
          <w:tcPr>
            <w:tcW w:type="dxa" w:w="3056"/>
            <w:shd w:val="clear" w:color="auto" w:fill="2A2E35"/>
          </w:tcPr>
          <w:p>
            <w:pPr>
              <w:spacing w:after="0" w:before="0"/>
            </w:pPr>
            <w:r>
              <w:rPr>
                <w:rFonts w:ascii="Arial" w:hAnsi="Arial"/>
                <w:b/>
                <w:i w:val="0"/>
                <w:color w:val="FFFFFF"/>
                <w:sz w:val="16"/>
              </w:rPr>
              <w:t>Action</w:t>
            </w:r>
          </w:p>
        </w:tc>
        <w:tc>
          <w:tcPr>
            <w:tcW w:type="dxa" w:w="1375"/>
            <w:shd w:val="clear" w:color="auto" w:fill="2A2E35"/>
          </w:tcPr>
          <w:p>
            <w:pPr>
              <w:spacing w:after="0" w:before="0"/>
            </w:pPr>
            <w:r>
              <w:rPr>
                <w:rFonts w:ascii="Arial" w:hAnsi="Arial"/>
                <w:b/>
                <w:i w:val="0"/>
                <w:color w:val="FFFFFF"/>
                <w:sz w:val="16"/>
              </w:rPr>
              <w:t>Fixed (date)</w:t>
            </w:r>
          </w:p>
        </w:tc>
      </w:tr>
      <w:tr>
        <w:trPr>
          <w:trHeight w:val="510" w:hRule="atLeast"/>
          <w:cantSplit/>
        </w:trPr>
        <w:tc>
          <w:tcPr>
            <w:tcW w:type="dxa" w:w="2140"/>
          </w:tcPr>
          <w:p/>
        </w:tc>
        <w:tc>
          <w:tcPr>
            <w:tcW w:type="dxa" w:w="3973"/>
          </w:tcPr>
          <w:p/>
        </w:tc>
        <w:tc>
          <w:tcPr>
            <w:tcW w:type="dxa" w:w="3056"/>
          </w:tcPr>
          <w:p/>
        </w:tc>
        <w:tc>
          <w:tcPr>
            <w:tcW w:type="dxa" w:w="1375"/>
          </w:tcPr>
          <w:p/>
        </w:tc>
      </w:tr>
      <w:tr>
        <w:trPr>
          <w:trHeight w:val="510" w:hRule="atLeast"/>
          <w:cantSplit/>
        </w:trPr>
        <w:tc>
          <w:tcPr>
            <w:tcW w:type="dxa" w:w="2140"/>
          </w:tcPr>
          <w:p/>
        </w:tc>
        <w:tc>
          <w:tcPr>
            <w:tcW w:type="dxa" w:w="3973"/>
          </w:tcPr>
          <w:p/>
        </w:tc>
        <w:tc>
          <w:tcPr>
            <w:tcW w:type="dxa" w:w="3056"/>
          </w:tcPr>
          <w:p/>
        </w:tc>
        <w:tc>
          <w:tcPr>
            <w:tcW w:type="dxa" w:w="1375"/>
          </w:tcPr>
          <w:p/>
        </w:tc>
      </w:tr>
      <w:tr>
        <w:trPr>
          <w:trHeight w:val="510" w:hRule="atLeast"/>
          <w:cantSplit/>
        </w:trPr>
        <w:tc>
          <w:tcPr>
            <w:tcW w:type="dxa" w:w="2140"/>
          </w:tcPr>
          <w:p/>
        </w:tc>
        <w:tc>
          <w:tcPr>
            <w:tcW w:type="dxa" w:w="3973"/>
          </w:tcPr>
          <w:p/>
        </w:tc>
        <w:tc>
          <w:tcPr>
            <w:tcW w:type="dxa" w:w="3056"/>
          </w:tcPr>
          <w:p/>
        </w:tc>
        <w:tc>
          <w:tcPr>
            <w:tcW w:type="dxa" w:w="1375"/>
          </w:tcPr>
          <w:p/>
        </w:tc>
      </w:tr>
      <w:tr>
        <w:trPr>
          <w:trHeight w:val="510" w:hRule="atLeast"/>
          <w:cantSplit/>
        </w:trPr>
        <w:tc>
          <w:tcPr>
            <w:tcW w:type="dxa" w:w="2140"/>
          </w:tcPr>
          <w:p/>
        </w:tc>
        <w:tc>
          <w:tcPr>
            <w:tcW w:type="dxa" w:w="3973"/>
          </w:tcPr>
          <w:p/>
        </w:tc>
        <w:tc>
          <w:tcPr>
            <w:tcW w:type="dxa" w:w="3056"/>
          </w:tcPr>
          <w:p/>
        </w:tc>
        <w:tc>
          <w:tcPr>
            <w:tcW w:type="dxa" w:w="1375"/>
          </w:tcPr>
          <w:p/>
        </w:tc>
      </w:tr>
      <w:tr>
        <w:trPr>
          <w:trHeight w:val="510" w:hRule="atLeast"/>
          <w:cantSplit/>
        </w:trPr>
        <w:tc>
          <w:tcPr>
            <w:tcW w:type="dxa" w:w="2140"/>
          </w:tcPr>
          <w:p/>
        </w:tc>
        <w:tc>
          <w:tcPr>
            <w:tcW w:type="dxa" w:w="3973"/>
          </w:tcPr>
          <w:p/>
        </w:tc>
        <w:tc>
          <w:tcPr>
            <w:tcW w:type="dxa" w:w="3056"/>
          </w:tcPr>
          <w:p/>
        </w:tc>
        <w:tc>
          <w:tcPr>
            <w:tcW w:type="dxa" w:w="1375"/>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9. Builder sign-off: frame ready to cover</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Name</w:t>
            </w:r>
          </w:p>
        </w:tc>
        <w:tc>
          <w:tcPr>
            <w:tcW w:type="dxa" w:w="3163"/>
          </w:tcPr>
          <w:p/>
        </w:tc>
        <w:tc>
          <w:tcPr>
            <w:tcW w:type="dxa" w:w="2109"/>
            <w:shd w:val="clear" w:color="auto" w:fill="F3F4F6"/>
          </w:tcPr>
          <w:p>
            <w:pPr>
              <w:spacing w:after="0" w:before="0"/>
            </w:pPr>
            <w:r>
              <w:rPr>
                <w:rFonts w:ascii="Arial" w:hAnsi="Arial"/>
                <w:b/>
                <w:i w:val="0"/>
                <w:sz w:val="17"/>
              </w:rPr>
              <w:t>Signature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Date</w:t>
            </w:r>
          </w:p>
        </w:tc>
        <w:tc>
          <w:tcPr>
            <w:tcW w:type="dxa" w:w="3163"/>
          </w:tcPr>
          <w:p/>
        </w:tc>
        <w:tc>
          <w:tcPr>
            <w:tcW w:type="dxa" w:w="2109"/>
            <w:shd w:val="clear" w:color="auto" w:fill="F3F4F6"/>
          </w:tcPr>
          <w:p>
            <w:pPr>
              <w:spacing w:after="0" w:before="0"/>
            </w:pPr>
            <w:r>
              <w:rPr>
                <w:rFonts w:ascii="Arial" w:hAnsi="Arial"/>
                <w:b/>
                <w:i w:val="0"/>
                <w:sz w:val="17"/>
              </w:rPr>
              <w:t>Photos taken?</w:t>
            </w:r>
          </w:p>
        </w:tc>
        <w:tc>
          <w:tcPr>
            <w:tcW w:type="dxa" w:w="3163"/>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pointcpd.com.au/resources/templates/frame-inspection-checklist/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Frame inspection checklist</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 inspection checklist</dc:title>
  <dc:subject>Free frame inspection checklist in Word and PDF: wall frames, bracing, tie-downs, lintels, trusses, roof bracing and openings, checked before covering.</dc:subject>
  <dc:creator>PointCPD</dc:creator>
  <cp:keywords>frame inspection checklist, frame stage inspection, framing inspection checklist, timber frame inspection checklist, steel frame inspection, frame inspection nsw</cp:keywords>
  <dc:description>Free template by PointCPD (https://pointcpd.com.au/resources/templates/frame-inspection-checklist/).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