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pPr>
      <w:r>
        <w:rPr>
          <w:rFonts w:ascii="Arial" w:hAnsi="Arial"/>
          <w:b/>
          <w:i w:val="0"/>
          <w:color w:val="141619"/>
          <w:sz w:val="36"/>
        </w:rPr>
        <w:t>Hazardous chemicals register</w:t>
      </w:r>
    </w:p>
    <w:p>
      <w:pPr>
        <w:spacing w:after="120" w:before="0"/>
      </w:pPr>
      <w:r>
        <w:rPr>
          <w:rFonts w:ascii="Arial" w:hAnsi="Arial"/>
          <w:b w:val="0"/>
          <w:i w:val="0"/>
          <w:color w:val="5B6470"/>
          <w:sz w:val="20"/>
        </w:rPr>
        <w:t>Products on site with safety data sheets</w:t>
      </w:r>
    </w:p>
    <w:tbl>
      <w:tblPr>
        <w:tblW w:type="auto" w:w="0"/>
        <w:tblLook w:firstColumn="1" w:firstRow="1" w:lastColumn="0" w:lastRow="0" w:noHBand="0" w:noVBand="1" w:val="04A0"/>
        <w:tblBorders>
          <w:top w:val="nil"/>
          <w:left w:val="nil"/>
          <w:bottom w:val="nil"/>
          <w:right w:val="nil"/>
          <w:insideH w:val="nil"/>
          <w:insideV w:val="nil"/>
        </w:tblBorders>
        <w:tblCellMar>
          <w:top w:w="90" w:type="dxa"/>
          <w:left w:w="120" w:type="dxa"/>
          <w:bottom w:w="90" w:type="dxa"/>
          <w:right w:w="120" w:type="dxa"/>
        </w:tblCellMar>
      </w:tblPr>
      <w:tblGrid>
        <w:gridCol w:w="15478"/>
      </w:tblGrid>
      <w:tr>
        <w:tc>
          <w:tcPr>
            <w:tcW w:type="dxa" w:w="15478"/>
            <w:shd w:val="clear" w:color="auto" w:fill="F3F4F6"/>
          </w:tcPr>
          <w:p>
            <w:pPr>
              <w:spacing w:after="0" w:before="0"/>
            </w:pPr>
            <w:r>
              <w:rPr>
                <w:rFonts w:ascii="Arial" w:hAnsi="Arial"/>
                <w:b w:val="0"/>
                <w:i w:val="0"/>
                <w:color w:val="2B3038"/>
                <w:sz w:val="17"/>
              </w:rPr>
              <w:t>Keep this register and the current safety data sheet (SDS) for every product listed in an accessible location on site. Update it when products arrive or leave. Emergency services must be able to access it.</w:t>
            </w: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1. Site details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3869"/>
        <w:gridCol w:w="3869"/>
        <w:gridCol w:w="3869"/>
        <w:gridCol w:w="3869"/>
      </w:tblGrid>
      <w:tr>
        <w:trPr>
          <w:cantSplit/>
          <w:trHeight w:val="453" w:hRule="atLeast"/>
        </w:trPr>
        <w:tc>
          <w:tcPr>
            <w:tcW w:type="dxa" w:w="3095"/>
            <w:shd w:val="clear" w:color="auto" w:fill="F3F4F6"/>
          </w:tcPr>
          <w:p>
            <w:pPr>
              <w:spacing w:after="0" w:before="0"/>
            </w:pPr>
            <w:r>
              <w:rPr>
                <w:rFonts w:ascii="Arial" w:hAnsi="Arial"/>
                <w:b/>
                <w:i w:val="0"/>
                <w:sz w:val="17"/>
              </w:rPr>
              <w:t>Site / project</w:t>
            </w:r>
          </w:p>
        </w:tc>
        <w:tc>
          <w:tcPr>
            <w:tcW w:type="dxa" w:w="4643"/>
          </w:tcPr>
          <w:p/>
        </w:tc>
        <w:tc>
          <w:tcPr>
            <w:tcW w:type="dxa" w:w="3095"/>
            <w:shd w:val="clear" w:color="auto" w:fill="F3F4F6"/>
          </w:tcPr>
          <w:p>
            <w:pPr>
              <w:spacing w:after="0" w:before="0"/>
            </w:pPr>
            <w:r>
              <w:rPr>
                <w:rFonts w:ascii="Arial" w:hAnsi="Arial"/>
                <w:b/>
                <w:i w:val="0"/>
                <w:sz w:val="17"/>
              </w:rPr>
              <w:t>Register kept by</w:t>
            </w:r>
          </w:p>
        </w:tc>
        <w:tc>
          <w:tcPr>
            <w:tcW w:type="dxa" w:w="4643"/>
          </w:tcPr>
          <w:p/>
        </w:tc>
      </w:tr>
      <w:tr>
        <w:trPr>
          <w:cantSplit/>
          <w:trHeight w:val="737" w:hRule="atLeast"/>
        </w:trPr>
        <w:tc>
          <w:tcPr>
            <w:tcW w:type="dxa" w:w="3095"/>
            <w:shd w:val="clear" w:color="auto" w:fill="F3F4F6"/>
          </w:tcPr>
          <w:p>
            <w:pPr>
              <w:spacing w:after="0" w:before="0"/>
            </w:pPr>
            <w:r>
              <w:rPr>
                <w:rFonts w:ascii="Arial" w:hAnsi="Arial"/>
                <w:b/>
                <w:i w:val="0"/>
                <w:sz w:val="17"/>
              </w:rPr>
              <w:t>Location of register and SDS on site</w:t>
            </w:r>
          </w:p>
        </w:tc>
        <w:tc>
          <w:tcPr>
            <w:tcW w:type="dxa" w:w="12381"/>
            <w:gridSpan w:val="3"/>
          </w:tcPr>
          <w:p/>
        </w:tc>
      </w:tr>
      <w:tr>
        <w:trPr>
          <w:cantSplit/>
          <w:trHeight w:val="453" w:hRule="atLeast"/>
        </w:trPr>
        <w:tc>
          <w:tcPr>
            <w:tcW w:type="dxa" w:w="3095"/>
            <w:shd w:val="clear" w:color="auto" w:fill="F3F4F6"/>
          </w:tcPr>
          <w:p>
            <w:pPr>
              <w:spacing w:after="0" w:before="0"/>
            </w:pPr>
            <w:r>
              <w:rPr>
                <w:rFonts w:ascii="Arial" w:hAnsi="Arial"/>
                <w:b/>
                <w:i w:val="0"/>
                <w:sz w:val="17"/>
              </w:rPr>
              <w:t>Poisons information</w:t>
            </w:r>
          </w:p>
        </w:tc>
        <w:tc>
          <w:tcPr>
            <w:tcW w:type="dxa" w:w="4643"/>
          </w:tcPr>
          <w:p/>
        </w:tc>
        <w:tc>
          <w:tcPr>
            <w:tcW w:type="dxa" w:w="3095"/>
            <w:shd w:val="clear" w:color="auto" w:fill="F3F4F6"/>
          </w:tcPr>
          <w:p>
            <w:pPr>
              <w:spacing w:after="0" w:before="0"/>
            </w:pPr>
            <w:r>
              <w:rPr>
                <w:rFonts w:ascii="Arial" w:hAnsi="Arial"/>
                <w:b/>
                <w:i w:val="0"/>
                <w:sz w:val="17"/>
              </w:rPr>
              <w:t>Last reviewed</w:t>
            </w:r>
          </w:p>
        </w:tc>
        <w:tc>
          <w:tcPr>
            <w:tcW w:type="dxa" w:w="464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2. Register</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1720"/>
        <w:gridCol w:w="1720"/>
        <w:gridCol w:w="1720"/>
        <w:gridCol w:w="1720"/>
        <w:gridCol w:w="1720"/>
        <w:gridCol w:w="1720"/>
        <w:gridCol w:w="1720"/>
        <w:gridCol w:w="1720"/>
        <w:gridCol w:w="1720"/>
      </w:tblGrid>
      <w:tr>
        <w:trPr>
          <w:tblHeader w:val="true"/>
        </w:trPr>
        <w:tc>
          <w:tcPr>
            <w:tcW w:type="dxa" w:w="2281"/>
            <w:shd w:val="clear" w:color="auto" w:fill="2A2E35"/>
          </w:tcPr>
          <w:p>
            <w:pPr>
              <w:spacing w:after="0" w:before="0"/>
            </w:pPr>
            <w:r>
              <w:rPr>
                <w:rFonts w:ascii="Arial" w:hAnsi="Arial"/>
                <w:b/>
                <w:i w:val="0"/>
                <w:color w:val="FFFFFF"/>
                <w:sz w:val="16"/>
              </w:rPr>
              <w:t>Product name</w:t>
            </w:r>
          </w:p>
        </w:tc>
        <w:tc>
          <w:tcPr>
            <w:tcW w:type="dxa" w:w="1629"/>
            <w:shd w:val="clear" w:color="auto" w:fill="2A2E35"/>
          </w:tcPr>
          <w:p>
            <w:pPr>
              <w:spacing w:after="0" w:before="0"/>
            </w:pPr>
            <w:r>
              <w:rPr>
                <w:rFonts w:ascii="Arial" w:hAnsi="Arial"/>
                <w:b/>
                <w:i w:val="0"/>
                <w:color w:val="FFFFFF"/>
                <w:sz w:val="16"/>
              </w:rPr>
              <w:t>Supplier</w:t>
            </w:r>
          </w:p>
        </w:tc>
        <w:tc>
          <w:tcPr>
            <w:tcW w:type="dxa" w:w="1792"/>
            <w:shd w:val="clear" w:color="auto" w:fill="2A2E35"/>
          </w:tcPr>
          <w:p>
            <w:pPr>
              <w:spacing w:after="0" w:before="0"/>
            </w:pPr>
            <w:r>
              <w:rPr>
                <w:rFonts w:ascii="Arial" w:hAnsi="Arial"/>
                <w:b/>
                <w:i w:val="0"/>
                <w:color w:val="FFFFFF"/>
                <w:sz w:val="16"/>
              </w:rPr>
              <w:t>Used for</w:t>
            </w:r>
          </w:p>
        </w:tc>
        <w:tc>
          <w:tcPr>
            <w:tcW w:type="dxa" w:w="2281"/>
            <w:shd w:val="clear" w:color="auto" w:fill="2A2E35"/>
          </w:tcPr>
          <w:p>
            <w:pPr>
              <w:spacing w:after="0" w:before="0"/>
            </w:pPr>
            <w:r>
              <w:rPr>
                <w:rFonts w:ascii="Arial" w:hAnsi="Arial"/>
                <w:b/>
                <w:i w:val="0"/>
                <w:color w:val="FFFFFF"/>
                <w:sz w:val="16"/>
              </w:rPr>
              <w:t>Hazard classification / pictograms</w:t>
            </w:r>
          </w:p>
        </w:tc>
        <w:tc>
          <w:tcPr>
            <w:tcW w:type="dxa" w:w="1303"/>
            <w:shd w:val="clear" w:color="auto" w:fill="2A2E35"/>
          </w:tcPr>
          <w:p>
            <w:pPr>
              <w:spacing w:after="0" w:before="0"/>
            </w:pPr>
            <w:r>
              <w:rPr>
                <w:rFonts w:ascii="Arial" w:hAnsi="Arial"/>
                <w:b/>
                <w:i w:val="0"/>
                <w:color w:val="FFFFFF"/>
                <w:sz w:val="16"/>
              </w:rPr>
              <w:t>Max qty on site</w:t>
            </w:r>
          </w:p>
        </w:tc>
        <w:tc>
          <w:tcPr>
            <w:tcW w:type="dxa" w:w="1629"/>
            <w:shd w:val="clear" w:color="auto" w:fill="2A2E35"/>
          </w:tcPr>
          <w:p>
            <w:pPr>
              <w:spacing w:after="0" w:before="0"/>
            </w:pPr>
            <w:r>
              <w:rPr>
                <w:rFonts w:ascii="Arial" w:hAnsi="Arial"/>
                <w:b/>
                <w:i w:val="0"/>
                <w:color w:val="FFFFFF"/>
                <w:sz w:val="16"/>
              </w:rPr>
              <w:t>Storage location</w:t>
            </w:r>
          </w:p>
        </w:tc>
        <w:tc>
          <w:tcPr>
            <w:tcW w:type="dxa" w:w="1955"/>
            <w:shd w:val="clear" w:color="auto" w:fill="2A2E35"/>
          </w:tcPr>
          <w:p>
            <w:pPr>
              <w:spacing w:after="0" w:before="0"/>
            </w:pPr>
            <w:r>
              <w:rPr>
                <w:rFonts w:ascii="Arial" w:hAnsi="Arial"/>
                <w:b/>
                <w:i w:val="0"/>
                <w:color w:val="FFFFFF"/>
                <w:sz w:val="16"/>
              </w:rPr>
              <w:t>PPE required</w:t>
            </w:r>
          </w:p>
        </w:tc>
        <w:tc>
          <w:tcPr>
            <w:tcW w:type="dxa" w:w="1466"/>
            <w:shd w:val="clear" w:color="auto" w:fill="2A2E35"/>
          </w:tcPr>
          <w:p>
            <w:pPr>
              <w:spacing w:after="0" w:before="0"/>
            </w:pPr>
            <w:r>
              <w:rPr>
                <w:rFonts w:ascii="Arial" w:hAnsi="Arial"/>
                <w:b/>
                <w:i w:val="0"/>
                <w:color w:val="FFFFFF"/>
                <w:sz w:val="16"/>
              </w:rPr>
              <w:t>SDS date (current?)</w:t>
            </w:r>
          </w:p>
        </w:tc>
        <w:tc>
          <w:tcPr>
            <w:tcW w:type="dxa" w:w="1140"/>
            <w:shd w:val="clear" w:color="auto" w:fill="2A2E35"/>
          </w:tcPr>
          <w:p>
            <w:pPr>
              <w:spacing w:after="0" w:before="0"/>
            </w:pPr>
            <w:r>
              <w:rPr>
                <w:rFonts w:ascii="Arial" w:hAnsi="Arial"/>
                <w:b/>
                <w:i w:val="0"/>
                <w:color w:val="FFFFFF"/>
                <w:sz w:val="16"/>
              </w:rPr>
              <w:t>Risk assessed?</w:t>
            </w:r>
          </w:p>
        </w:tc>
      </w:tr>
      <w:tr>
        <w:trPr>
          <w:cantSplit/>
        </w:trPr>
        <w:tc>
          <w:tcPr>
            <w:tcW w:type="dxa" w:w="2281"/>
          </w:tcPr>
          <w:p>
            <w:pPr>
              <w:spacing w:after="0" w:before="0"/>
            </w:pPr>
            <w:r>
              <w:rPr>
                <w:rFonts w:ascii="Arial" w:hAnsi="Arial"/>
                <w:b/>
                <w:i w:val="0"/>
                <w:color w:val="7A5A00"/>
                <w:sz w:val="13"/>
              </w:rPr>
              <w:t xml:space="preserve">EXAMPLE  </w:t>
            </w:r>
            <w:r>
              <w:rPr>
                <w:rFonts w:ascii="Arial" w:hAnsi="Arial"/>
                <w:i/>
                <w:color w:val="5B6470"/>
                <w:sz w:val="16"/>
              </w:rPr>
              <w:t>Unleaded petrol</w:t>
            </w:r>
          </w:p>
        </w:tc>
        <w:tc>
          <w:tcPr>
            <w:tcW w:type="dxa" w:w="1629"/>
          </w:tcPr>
          <w:p>
            <w:pPr>
              <w:spacing w:after="0" w:before="0"/>
            </w:pPr>
            <w:r>
              <w:rPr>
                <w:rFonts w:ascii="Arial" w:hAnsi="Arial"/>
                <w:b w:val="0"/>
                <w:i/>
                <w:color w:val="5B6470"/>
                <w:sz w:val="16"/>
              </w:rPr>
              <w:t>Service station</w:t>
            </w:r>
          </w:p>
        </w:tc>
        <w:tc>
          <w:tcPr>
            <w:tcW w:type="dxa" w:w="1792"/>
          </w:tcPr>
          <w:p>
            <w:pPr>
              <w:spacing w:after="0" w:before="0"/>
            </w:pPr>
            <w:r>
              <w:rPr>
                <w:rFonts w:ascii="Arial" w:hAnsi="Arial"/>
                <w:b w:val="0"/>
                <w:i/>
                <w:color w:val="5B6470"/>
                <w:sz w:val="16"/>
              </w:rPr>
              <w:t>Small plant fuel</w:t>
            </w:r>
          </w:p>
        </w:tc>
        <w:tc>
          <w:tcPr>
            <w:tcW w:type="dxa" w:w="2281"/>
          </w:tcPr>
          <w:p>
            <w:pPr>
              <w:spacing w:after="0" w:before="0"/>
            </w:pPr>
            <w:r>
              <w:rPr>
                <w:rFonts w:ascii="Arial" w:hAnsi="Arial"/>
                <w:b w:val="0"/>
                <w:i/>
                <w:color w:val="5B6470"/>
                <w:sz w:val="16"/>
              </w:rPr>
              <w:t>Flammable liquid; toxic</w:t>
            </w:r>
          </w:p>
        </w:tc>
        <w:tc>
          <w:tcPr>
            <w:tcW w:type="dxa" w:w="1303"/>
          </w:tcPr>
          <w:p>
            <w:pPr>
              <w:spacing w:after="0" w:before="0"/>
            </w:pPr>
            <w:r>
              <w:rPr>
                <w:rFonts w:ascii="Arial" w:hAnsi="Arial"/>
                <w:b w:val="0"/>
                <w:i/>
                <w:color w:val="5B6470"/>
                <w:sz w:val="16"/>
              </w:rPr>
              <w:t>20 L</w:t>
            </w:r>
          </w:p>
        </w:tc>
        <w:tc>
          <w:tcPr>
            <w:tcW w:type="dxa" w:w="1629"/>
          </w:tcPr>
          <w:p>
            <w:pPr>
              <w:spacing w:after="0" w:before="0"/>
            </w:pPr>
            <w:r>
              <w:rPr>
                <w:rFonts w:ascii="Arial" w:hAnsi="Arial"/>
                <w:b w:val="0"/>
                <w:i/>
                <w:color w:val="5B6470"/>
                <w:sz w:val="16"/>
              </w:rPr>
              <w:t>Flammables cabinet, shed</w:t>
            </w:r>
          </w:p>
        </w:tc>
        <w:tc>
          <w:tcPr>
            <w:tcW w:type="dxa" w:w="1955"/>
          </w:tcPr>
          <w:p>
            <w:pPr>
              <w:spacing w:after="0" w:before="0"/>
            </w:pPr>
            <w:r>
              <w:rPr>
                <w:rFonts w:ascii="Arial" w:hAnsi="Arial"/>
                <w:b w:val="0"/>
                <w:i/>
                <w:color w:val="5B6470"/>
                <w:sz w:val="16"/>
              </w:rPr>
              <w:t>Gloves, eye protection</w:t>
            </w:r>
          </w:p>
        </w:tc>
        <w:tc>
          <w:tcPr>
            <w:tcW w:type="dxa" w:w="1466"/>
          </w:tcPr>
          <w:p>
            <w:pPr>
              <w:spacing w:after="0" w:before="0"/>
            </w:pPr>
            <w:r>
              <w:rPr>
                <w:rFonts w:ascii="Arial" w:hAnsi="Arial"/>
                <w:b w:val="0"/>
                <w:i/>
                <w:color w:val="5B6470"/>
                <w:sz w:val="16"/>
              </w:rPr>
            </w:r>
          </w:p>
        </w:tc>
        <w:tc>
          <w:tcPr>
            <w:tcW w:type="dxa" w:w="1140"/>
          </w:tcPr>
          <w:p>
            <w:pPr>
              <w:spacing w:after="0" w:before="0"/>
            </w:pPr>
            <w:r>
              <w:rPr>
                <w:rFonts w:ascii="Arial" w:hAnsi="Arial"/>
                <w:b w:val="0"/>
                <w:i/>
                <w:color w:val="5B6470"/>
                <w:sz w:val="16"/>
              </w:rPr>
              <w:t>Yes</w:t>
            </w:r>
          </w:p>
        </w:tc>
      </w:tr>
      <w:tr>
        <w:trPr>
          <w:cantSplit/>
        </w:trPr>
        <w:tc>
          <w:tcPr>
            <w:tcW w:type="dxa" w:w="2281"/>
          </w:tcPr>
          <w:p>
            <w:pPr>
              <w:spacing w:after="0" w:before="0"/>
            </w:pPr>
            <w:r>
              <w:rPr>
                <w:rFonts w:ascii="Arial" w:hAnsi="Arial"/>
                <w:b/>
                <w:i w:val="0"/>
                <w:color w:val="7A5A00"/>
                <w:sz w:val="13"/>
              </w:rPr>
              <w:t xml:space="preserve">EXAMPLE  </w:t>
            </w:r>
            <w:r>
              <w:rPr>
                <w:rFonts w:ascii="Arial" w:hAnsi="Arial"/>
                <w:i/>
                <w:color w:val="5B6470"/>
                <w:sz w:val="16"/>
              </w:rPr>
              <w:t>Acetylene cylinder</w:t>
            </w:r>
          </w:p>
        </w:tc>
        <w:tc>
          <w:tcPr>
            <w:tcW w:type="dxa" w:w="1629"/>
          </w:tcPr>
          <w:p>
            <w:pPr>
              <w:spacing w:after="0" w:before="0"/>
            </w:pPr>
            <w:r>
              <w:rPr>
                <w:rFonts w:ascii="Arial" w:hAnsi="Arial"/>
                <w:b w:val="0"/>
                <w:i/>
                <w:color w:val="5B6470"/>
                <w:sz w:val="16"/>
              </w:rPr>
              <w:t>Gas supplier</w:t>
            </w:r>
          </w:p>
        </w:tc>
        <w:tc>
          <w:tcPr>
            <w:tcW w:type="dxa" w:w="1792"/>
          </w:tcPr>
          <w:p>
            <w:pPr>
              <w:spacing w:after="0" w:before="0"/>
            </w:pPr>
            <w:r>
              <w:rPr>
                <w:rFonts w:ascii="Arial" w:hAnsi="Arial"/>
                <w:b w:val="0"/>
                <w:i/>
                <w:color w:val="5B6470"/>
                <w:sz w:val="16"/>
              </w:rPr>
              <w:t>Oxy cutting</w:t>
            </w:r>
          </w:p>
        </w:tc>
        <w:tc>
          <w:tcPr>
            <w:tcW w:type="dxa" w:w="2281"/>
          </w:tcPr>
          <w:p>
            <w:pPr>
              <w:spacing w:after="0" w:before="0"/>
            </w:pPr>
            <w:r>
              <w:rPr>
                <w:rFonts w:ascii="Arial" w:hAnsi="Arial"/>
                <w:b w:val="0"/>
                <w:i/>
                <w:color w:val="5B6470"/>
                <w:sz w:val="16"/>
              </w:rPr>
              <w:t>Flammable gas under pressure</w:t>
            </w:r>
          </w:p>
        </w:tc>
        <w:tc>
          <w:tcPr>
            <w:tcW w:type="dxa" w:w="1303"/>
          </w:tcPr>
          <w:p>
            <w:pPr>
              <w:spacing w:after="0" w:before="0"/>
            </w:pPr>
            <w:r>
              <w:rPr>
                <w:rFonts w:ascii="Arial" w:hAnsi="Arial"/>
                <w:b w:val="0"/>
                <w:i/>
                <w:color w:val="5B6470"/>
                <w:sz w:val="16"/>
              </w:rPr>
              <w:t>1 cylinder</w:t>
            </w:r>
          </w:p>
        </w:tc>
        <w:tc>
          <w:tcPr>
            <w:tcW w:type="dxa" w:w="1629"/>
          </w:tcPr>
          <w:p>
            <w:pPr>
              <w:spacing w:after="0" w:before="0"/>
            </w:pPr>
            <w:r>
              <w:rPr>
                <w:rFonts w:ascii="Arial" w:hAnsi="Arial"/>
                <w:b w:val="0"/>
                <w:i/>
                <w:color w:val="5B6470"/>
                <w:sz w:val="16"/>
              </w:rPr>
              <w:t>Upright, chained, ventilated cage</w:t>
            </w:r>
          </w:p>
        </w:tc>
        <w:tc>
          <w:tcPr>
            <w:tcW w:type="dxa" w:w="1955"/>
          </w:tcPr>
          <w:p>
            <w:pPr>
              <w:spacing w:after="0" w:before="0"/>
            </w:pPr>
            <w:r>
              <w:rPr>
                <w:rFonts w:ascii="Arial" w:hAnsi="Arial"/>
                <w:b w:val="0"/>
                <w:i/>
                <w:color w:val="5B6470"/>
                <w:sz w:val="16"/>
              </w:rPr>
              <w:t>Welding PPE</w:t>
            </w:r>
          </w:p>
        </w:tc>
        <w:tc>
          <w:tcPr>
            <w:tcW w:type="dxa" w:w="1466"/>
          </w:tcPr>
          <w:p>
            <w:pPr>
              <w:spacing w:after="0" w:before="0"/>
            </w:pPr>
            <w:r>
              <w:rPr>
                <w:rFonts w:ascii="Arial" w:hAnsi="Arial"/>
                <w:b w:val="0"/>
                <w:i/>
                <w:color w:val="5B6470"/>
                <w:sz w:val="16"/>
              </w:rPr>
            </w:r>
          </w:p>
        </w:tc>
        <w:tc>
          <w:tcPr>
            <w:tcW w:type="dxa" w:w="1140"/>
          </w:tcPr>
          <w:p>
            <w:pPr>
              <w:spacing w:after="0" w:before="0"/>
            </w:pPr>
            <w:r>
              <w:rPr>
                <w:rFonts w:ascii="Arial" w:hAnsi="Arial"/>
                <w:b w:val="0"/>
                <w:i/>
                <w:color w:val="5B6470"/>
                <w:sz w:val="16"/>
              </w:rPr>
              <w:t>Yes</w:t>
            </w:r>
          </w:p>
        </w:tc>
      </w:tr>
      <w:tr>
        <w:trPr>
          <w:trHeight w:val="510" w:hRule="atLeast"/>
          <w:cantSplit/>
        </w:trPr>
        <w:tc>
          <w:tcPr>
            <w:tcW w:type="dxa" w:w="2281"/>
          </w:tcPr>
          <w:p/>
        </w:tc>
        <w:tc>
          <w:tcPr>
            <w:tcW w:type="dxa" w:w="1629"/>
          </w:tcPr>
          <w:p/>
        </w:tc>
        <w:tc>
          <w:tcPr>
            <w:tcW w:type="dxa" w:w="1792"/>
          </w:tcPr>
          <w:p/>
        </w:tc>
        <w:tc>
          <w:tcPr>
            <w:tcW w:type="dxa" w:w="2281"/>
          </w:tcPr>
          <w:p/>
        </w:tc>
        <w:tc>
          <w:tcPr>
            <w:tcW w:type="dxa" w:w="1303"/>
          </w:tcPr>
          <w:p/>
        </w:tc>
        <w:tc>
          <w:tcPr>
            <w:tcW w:type="dxa" w:w="1629"/>
          </w:tcPr>
          <w:p/>
        </w:tc>
        <w:tc>
          <w:tcPr>
            <w:tcW w:type="dxa" w:w="1955"/>
          </w:tcPr>
          <w:p/>
        </w:tc>
        <w:tc>
          <w:tcPr>
            <w:tcW w:type="dxa" w:w="1466"/>
          </w:tcPr>
          <w:p/>
        </w:tc>
        <w:tc>
          <w:tcPr>
            <w:tcW w:type="dxa" w:w="1140"/>
          </w:tcPr>
          <w:p/>
        </w:tc>
      </w:tr>
      <w:tr>
        <w:trPr>
          <w:trHeight w:val="510" w:hRule="atLeast"/>
          <w:cantSplit/>
        </w:trPr>
        <w:tc>
          <w:tcPr>
            <w:tcW w:type="dxa" w:w="2281"/>
          </w:tcPr>
          <w:p/>
        </w:tc>
        <w:tc>
          <w:tcPr>
            <w:tcW w:type="dxa" w:w="1629"/>
          </w:tcPr>
          <w:p/>
        </w:tc>
        <w:tc>
          <w:tcPr>
            <w:tcW w:type="dxa" w:w="1792"/>
          </w:tcPr>
          <w:p/>
        </w:tc>
        <w:tc>
          <w:tcPr>
            <w:tcW w:type="dxa" w:w="2281"/>
          </w:tcPr>
          <w:p/>
        </w:tc>
        <w:tc>
          <w:tcPr>
            <w:tcW w:type="dxa" w:w="1303"/>
          </w:tcPr>
          <w:p/>
        </w:tc>
        <w:tc>
          <w:tcPr>
            <w:tcW w:type="dxa" w:w="1629"/>
          </w:tcPr>
          <w:p/>
        </w:tc>
        <w:tc>
          <w:tcPr>
            <w:tcW w:type="dxa" w:w="1955"/>
          </w:tcPr>
          <w:p/>
        </w:tc>
        <w:tc>
          <w:tcPr>
            <w:tcW w:type="dxa" w:w="1466"/>
          </w:tcPr>
          <w:p/>
        </w:tc>
        <w:tc>
          <w:tcPr>
            <w:tcW w:type="dxa" w:w="1140"/>
          </w:tcPr>
          <w:p/>
        </w:tc>
      </w:tr>
      <w:tr>
        <w:trPr>
          <w:trHeight w:val="510" w:hRule="atLeast"/>
          <w:cantSplit/>
        </w:trPr>
        <w:tc>
          <w:tcPr>
            <w:tcW w:type="dxa" w:w="2281"/>
          </w:tcPr>
          <w:p/>
        </w:tc>
        <w:tc>
          <w:tcPr>
            <w:tcW w:type="dxa" w:w="1629"/>
          </w:tcPr>
          <w:p/>
        </w:tc>
        <w:tc>
          <w:tcPr>
            <w:tcW w:type="dxa" w:w="1792"/>
          </w:tcPr>
          <w:p/>
        </w:tc>
        <w:tc>
          <w:tcPr>
            <w:tcW w:type="dxa" w:w="2281"/>
          </w:tcPr>
          <w:p/>
        </w:tc>
        <w:tc>
          <w:tcPr>
            <w:tcW w:type="dxa" w:w="1303"/>
          </w:tcPr>
          <w:p/>
        </w:tc>
        <w:tc>
          <w:tcPr>
            <w:tcW w:type="dxa" w:w="1629"/>
          </w:tcPr>
          <w:p/>
        </w:tc>
        <w:tc>
          <w:tcPr>
            <w:tcW w:type="dxa" w:w="1955"/>
          </w:tcPr>
          <w:p/>
        </w:tc>
        <w:tc>
          <w:tcPr>
            <w:tcW w:type="dxa" w:w="1466"/>
          </w:tcPr>
          <w:p/>
        </w:tc>
        <w:tc>
          <w:tcPr>
            <w:tcW w:type="dxa" w:w="1140"/>
          </w:tcPr>
          <w:p/>
        </w:tc>
      </w:tr>
      <w:tr>
        <w:trPr>
          <w:trHeight w:val="510" w:hRule="atLeast"/>
          <w:cantSplit/>
        </w:trPr>
        <w:tc>
          <w:tcPr>
            <w:tcW w:type="dxa" w:w="2281"/>
          </w:tcPr>
          <w:p/>
        </w:tc>
        <w:tc>
          <w:tcPr>
            <w:tcW w:type="dxa" w:w="1629"/>
          </w:tcPr>
          <w:p/>
        </w:tc>
        <w:tc>
          <w:tcPr>
            <w:tcW w:type="dxa" w:w="1792"/>
          </w:tcPr>
          <w:p/>
        </w:tc>
        <w:tc>
          <w:tcPr>
            <w:tcW w:type="dxa" w:w="2281"/>
          </w:tcPr>
          <w:p/>
        </w:tc>
        <w:tc>
          <w:tcPr>
            <w:tcW w:type="dxa" w:w="1303"/>
          </w:tcPr>
          <w:p/>
        </w:tc>
        <w:tc>
          <w:tcPr>
            <w:tcW w:type="dxa" w:w="1629"/>
          </w:tcPr>
          <w:p/>
        </w:tc>
        <w:tc>
          <w:tcPr>
            <w:tcW w:type="dxa" w:w="1955"/>
          </w:tcPr>
          <w:p/>
        </w:tc>
        <w:tc>
          <w:tcPr>
            <w:tcW w:type="dxa" w:w="1466"/>
          </w:tcPr>
          <w:p/>
        </w:tc>
        <w:tc>
          <w:tcPr>
            <w:tcW w:type="dxa" w:w="1140"/>
          </w:tcPr>
          <w:p/>
        </w:tc>
      </w:tr>
      <w:tr>
        <w:trPr>
          <w:trHeight w:val="510" w:hRule="atLeast"/>
          <w:cantSplit/>
        </w:trPr>
        <w:tc>
          <w:tcPr>
            <w:tcW w:type="dxa" w:w="2281"/>
          </w:tcPr>
          <w:p/>
        </w:tc>
        <w:tc>
          <w:tcPr>
            <w:tcW w:type="dxa" w:w="1629"/>
          </w:tcPr>
          <w:p/>
        </w:tc>
        <w:tc>
          <w:tcPr>
            <w:tcW w:type="dxa" w:w="1792"/>
          </w:tcPr>
          <w:p/>
        </w:tc>
        <w:tc>
          <w:tcPr>
            <w:tcW w:type="dxa" w:w="2281"/>
          </w:tcPr>
          <w:p/>
        </w:tc>
        <w:tc>
          <w:tcPr>
            <w:tcW w:type="dxa" w:w="1303"/>
          </w:tcPr>
          <w:p/>
        </w:tc>
        <w:tc>
          <w:tcPr>
            <w:tcW w:type="dxa" w:w="1629"/>
          </w:tcPr>
          <w:p/>
        </w:tc>
        <w:tc>
          <w:tcPr>
            <w:tcW w:type="dxa" w:w="1955"/>
          </w:tcPr>
          <w:p/>
        </w:tc>
        <w:tc>
          <w:tcPr>
            <w:tcW w:type="dxa" w:w="1466"/>
          </w:tcPr>
          <w:p/>
        </w:tc>
        <w:tc>
          <w:tcPr>
            <w:tcW w:type="dxa" w:w="1140"/>
          </w:tcPr>
          <w:p/>
        </w:tc>
      </w:tr>
      <w:tr>
        <w:trPr>
          <w:trHeight w:val="510" w:hRule="atLeast"/>
          <w:cantSplit/>
        </w:trPr>
        <w:tc>
          <w:tcPr>
            <w:tcW w:type="dxa" w:w="2281"/>
          </w:tcPr>
          <w:p/>
        </w:tc>
        <w:tc>
          <w:tcPr>
            <w:tcW w:type="dxa" w:w="1629"/>
          </w:tcPr>
          <w:p/>
        </w:tc>
        <w:tc>
          <w:tcPr>
            <w:tcW w:type="dxa" w:w="1792"/>
          </w:tcPr>
          <w:p/>
        </w:tc>
        <w:tc>
          <w:tcPr>
            <w:tcW w:type="dxa" w:w="2281"/>
          </w:tcPr>
          <w:p/>
        </w:tc>
        <w:tc>
          <w:tcPr>
            <w:tcW w:type="dxa" w:w="1303"/>
          </w:tcPr>
          <w:p/>
        </w:tc>
        <w:tc>
          <w:tcPr>
            <w:tcW w:type="dxa" w:w="1629"/>
          </w:tcPr>
          <w:p/>
        </w:tc>
        <w:tc>
          <w:tcPr>
            <w:tcW w:type="dxa" w:w="1955"/>
          </w:tcPr>
          <w:p/>
        </w:tc>
        <w:tc>
          <w:tcPr>
            <w:tcW w:type="dxa" w:w="1466"/>
          </w:tcPr>
          <w:p/>
        </w:tc>
        <w:tc>
          <w:tcPr>
            <w:tcW w:type="dxa" w:w="1140"/>
          </w:tcPr>
          <w:p/>
        </w:tc>
      </w:tr>
      <w:tr>
        <w:trPr>
          <w:trHeight w:val="510" w:hRule="atLeast"/>
          <w:cantSplit/>
        </w:trPr>
        <w:tc>
          <w:tcPr>
            <w:tcW w:type="dxa" w:w="2281"/>
          </w:tcPr>
          <w:p/>
        </w:tc>
        <w:tc>
          <w:tcPr>
            <w:tcW w:type="dxa" w:w="1629"/>
          </w:tcPr>
          <w:p/>
        </w:tc>
        <w:tc>
          <w:tcPr>
            <w:tcW w:type="dxa" w:w="1792"/>
          </w:tcPr>
          <w:p/>
        </w:tc>
        <w:tc>
          <w:tcPr>
            <w:tcW w:type="dxa" w:w="2281"/>
          </w:tcPr>
          <w:p/>
        </w:tc>
        <w:tc>
          <w:tcPr>
            <w:tcW w:type="dxa" w:w="1303"/>
          </w:tcPr>
          <w:p/>
        </w:tc>
        <w:tc>
          <w:tcPr>
            <w:tcW w:type="dxa" w:w="1629"/>
          </w:tcPr>
          <w:p/>
        </w:tc>
        <w:tc>
          <w:tcPr>
            <w:tcW w:type="dxa" w:w="1955"/>
          </w:tcPr>
          <w:p/>
        </w:tc>
        <w:tc>
          <w:tcPr>
            <w:tcW w:type="dxa" w:w="1466"/>
          </w:tcPr>
          <w:p/>
        </w:tc>
        <w:tc>
          <w:tcPr>
            <w:tcW w:type="dxa" w:w="1140"/>
          </w:tcPr>
          <w:p/>
        </w:tc>
      </w:tr>
      <w:tr>
        <w:trPr>
          <w:trHeight w:val="510" w:hRule="atLeast"/>
          <w:cantSplit/>
        </w:trPr>
        <w:tc>
          <w:tcPr>
            <w:tcW w:type="dxa" w:w="2281"/>
          </w:tcPr>
          <w:p/>
        </w:tc>
        <w:tc>
          <w:tcPr>
            <w:tcW w:type="dxa" w:w="1629"/>
          </w:tcPr>
          <w:p/>
        </w:tc>
        <w:tc>
          <w:tcPr>
            <w:tcW w:type="dxa" w:w="1792"/>
          </w:tcPr>
          <w:p/>
        </w:tc>
        <w:tc>
          <w:tcPr>
            <w:tcW w:type="dxa" w:w="2281"/>
          </w:tcPr>
          <w:p/>
        </w:tc>
        <w:tc>
          <w:tcPr>
            <w:tcW w:type="dxa" w:w="1303"/>
          </w:tcPr>
          <w:p/>
        </w:tc>
        <w:tc>
          <w:tcPr>
            <w:tcW w:type="dxa" w:w="1629"/>
          </w:tcPr>
          <w:p/>
        </w:tc>
        <w:tc>
          <w:tcPr>
            <w:tcW w:type="dxa" w:w="1955"/>
          </w:tcPr>
          <w:p/>
        </w:tc>
        <w:tc>
          <w:tcPr>
            <w:tcW w:type="dxa" w:w="1466"/>
          </w:tcPr>
          <w:p/>
        </w:tc>
        <w:tc>
          <w:tcPr>
            <w:tcW w:type="dxa" w:w="1140"/>
          </w:tcPr>
          <w:p/>
        </w:tc>
      </w:tr>
      <w:tr>
        <w:trPr>
          <w:trHeight w:val="510" w:hRule="atLeast"/>
          <w:cantSplit/>
        </w:trPr>
        <w:tc>
          <w:tcPr>
            <w:tcW w:type="dxa" w:w="2281"/>
          </w:tcPr>
          <w:p/>
        </w:tc>
        <w:tc>
          <w:tcPr>
            <w:tcW w:type="dxa" w:w="1629"/>
          </w:tcPr>
          <w:p/>
        </w:tc>
        <w:tc>
          <w:tcPr>
            <w:tcW w:type="dxa" w:w="1792"/>
          </w:tcPr>
          <w:p/>
        </w:tc>
        <w:tc>
          <w:tcPr>
            <w:tcW w:type="dxa" w:w="2281"/>
          </w:tcPr>
          <w:p/>
        </w:tc>
        <w:tc>
          <w:tcPr>
            <w:tcW w:type="dxa" w:w="1303"/>
          </w:tcPr>
          <w:p/>
        </w:tc>
        <w:tc>
          <w:tcPr>
            <w:tcW w:type="dxa" w:w="1629"/>
          </w:tcPr>
          <w:p/>
        </w:tc>
        <w:tc>
          <w:tcPr>
            <w:tcW w:type="dxa" w:w="1955"/>
          </w:tcPr>
          <w:p/>
        </w:tc>
        <w:tc>
          <w:tcPr>
            <w:tcW w:type="dxa" w:w="1466"/>
          </w:tcPr>
          <w:p/>
        </w:tc>
        <w:tc>
          <w:tcPr>
            <w:tcW w:type="dxa" w:w="1140"/>
          </w:tcPr>
          <w:p/>
        </w:tc>
      </w:tr>
      <w:tr>
        <w:trPr>
          <w:trHeight w:val="510" w:hRule="atLeast"/>
          <w:cantSplit/>
        </w:trPr>
        <w:tc>
          <w:tcPr>
            <w:tcW w:type="dxa" w:w="2281"/>
          </w:tcPr>
          <w:p/>
        </w:tc>
        <w:tc>
          <w:tcPr>
            <w:tcW w:type="dxa" w:w="1629"/>
          </w:tcPr>
          <w:p/>
        </w:tc>
        <w:tc>
          <w:tcPr>
            <w:tcW w:type="dxa" w:w="1792"/>
          </w:tcPr>
          <w:p/>
        </w:tc>
        <w:tc>
          <w:tcPr>
            <w:tcW w:type="dxa" w:w="2281"/>
          </w:tcPr>
          <w:p/>
        </w:tc>
        <w:tc>
          <w:tcPr>
            <w:tcW w:type="dxa" w:w="1303"/>
          </w:tcPr>
          <w:p/>
        </w:tc>
        <w:tc>
          <w:tcPr>
            <w:tcW w:type="dxa" w:w="1629"/>
          </w:tcPr>
          <w:p/>
        </w:tc>
        <w:tc>
          <w:tcPr>
            <w:tcW w:type="dxa" w:w="1955"/>
          </w:tcPr>
          <w:p/>
        </w:tc>
        <w:tc>
          <w:tcPr>
            <w:tcW w:type="dxa" w:w="1466"/>
          </w:tcPr>
          <w:p/>
        </w:tc>
        <w:tc>
          <w:tcPr>
            <w:tcW w:type="dxa" w:w="1140"/>
          </w:tcPr>
          <w:p/>
        </w:tc>
      </w:tr>
      <w:tr>
        <w:trPr>
          <w:trHeight w:val="510" w:hRule="atLeast"/>
          <w:cantSplit/>
        </w:trPr>
        <w:tc>
          <w:tcPr>
            <w:tcW w:type="dxa" w:w="2281"/>
          </w:tcPr>
          <w:p/>
        </w:tc>
        <w:tc>
          <w:tcPr>
            <w:tcW w:type="dxa" w:w="1629"/>
          </w:tcPr>
          <w:p/>
        </w:tc>
        <w:tc>
          <w:tcPr>
            <w:tcW w:type="dxa" w:w="1792"/>
          </w:tcPr>
          <w:p/>
        </w:tc>
        <w:tc>
          <w:tcPr>
            <w:tcW w:type="dxa" w:w="2281"/>
          </w:tcPr>
          <w:p/>
        </w:tc>
        <w:tc>
          <w:tcPr>
            <w:tcW w:type="dxa" w:w="1303"/>
          </w:tcPr>
          <w:p/>
        </w:tc>
        <w:tc>
          <w:tcPr>
            <w:tcW w:type="dxa" w:w="1629"/>
          </w:tcPr>
          <w:p/>
        </w:tc>
        <w:tc>
          <w:tcPr>
            <w:tcW w:type="dxa" w:w="1955"/>
          </w:tcPr>
          <w:p/>
        </w:tc>
        <w:tc>
          <w:tcPr>
            <w:tcW w:type="dxa" w:w="1466"/>
          </w:tcPr>
          <w:p/>
        </w:tc>
        <w:tc>
          <w:tcPr>
            <w:tcW w:type="dxa" w:w="1140"/>
          </w:tcPr>
          <w:p/>
        </w:tc>
      </w:tr>
      <w:tr>
        <w:trPr>
          <w:trHeight w:val="510" w:hRule="atLeast"/>
          <w:cantSplit/>
        </w:trPr>
        <w:tc>
          <w:tcPr>
            <w:tcW w:type="dxa" w:w="2281"/>
          </w:tcPr>
          <w:p/>
        </w:tc>
        <w:tc>
          <w:tcPr>
            <w:tcW w:type="dxa" w:w="1629"/>
          </w:tcPr>
          <w:p/>
        </w:tc>
        <w:tc>
          <w:tcPr>
            <w:tcW w:type="dxa" w:w="1792"/>
          </w:tcPr>
          <w:p/>
        </w:tc>
        <w:tc>
          <w:tcPr>
            <w:tcW w:type="dxa" w:w="2281"/>
          </w:tcPr>
          <w:p/>
        </w:tc>
        <w:tc>
          <w:tcPr>
            <w:tcW w:type="dxa" w:w="1303"/>
          </w:tcPr>
          <w:p/>
        </w:tc>
        <w:tc>
          <w:tcPr>
            <w:tcW w:type="dxa" w:w="1629"/>
          </w:tcPr>
          <w:p/>
        </w:tc>
        <w:tc>
          <w:tcPr>
            <w:tcW w:type="dxa" w:w="1955"/>
          </w:tcPr>
          <w:p/>
        </w:tc>
        <w:tc>
          <w:tcPr>
            <w:tcW w:type="dxa" w:w="1466"/>
          </w:tcPr>
          <w:p/>
        </w:tc>
        <w:tc>
          <w:tcPr>
            <w:tcW w:type="dxa" w:w="1140"/>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3. Storage and handling checks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580"/>
        <w:gridCol w:w="2580"/>
        <w:gridCol w:w="2580"/>
        <w:gridCol w:w="2580"/>
        <w:gridCol w:w="2580"/>
        <w:gridCol w:w="2580"/>
      </w:tblGrid>
      <w:tr>
        <w:trPr>
          <w:tblHeader w:val="true"/>
        </w:trPr>
        <w:tc>
          <w:tcPr>
            <w:tcW w:type="dxa" w:w="650"/>
            <w:shd w:val="clear" w:color="auto" w:fill="2A2E35"/>
          </w:tcPr>
          <w:p>
            <w:pPr>
              <w:spacing w:after="0" w:before="0"/>
            </w:pPr>
            <w:r>
              <w:rPr>
                <w:rFonts w:ascii="Arial" w:hAnsi="Arial"/>
                <w:b/>
                <w:i w:val="0"/>
                <w:color w:val="FFFFFF"/>
                <w:sz w:val="16"/>
              </w:rPr>
              <w:t>#</w:t>
            </w:r>
          </w:p>
        </w:tc>
        <w:tc>
          <w:tcPr>
            <w:tcW w:type="dxa" w:w="7804"/>
            <w:shd w:val="clear" w:color="auto" w:fill="2A2E35"/>
          </w:tcPr>
          <w:p>
            <w:pPr>
              <w:spacing w:after="0" w:before="0"/>
            </w:pPr>
            <w:r>
              <w:rPr>
                <w:rFonts w:ascii="Arial" w:hAnsi="Arial"/>
                <w:b/>
                <w:i w:val="0"/>
                <w:color w:val="FFFFFF"/>
                <w:sz w:val="16"/>
              </w:rPr>
              <w:t>Check</w:t>
            </w:r>
          </w:p>
        </w:tc>
        <w:tc>
          <w:tcPr>
            <w:tcW w:type="dxa" w:w="1040"/>
            <w:shd w:val="clear" w:color="auto" w:fill="2A2E35"/>
          </w:tcPr>
          <w:p>
            <w:pPr>
              <w:spacing w:after="0" w:before="0"/>
            </w:pPr>
            <w:r>
              <w:rPr>
                <w:rFonts w:ascii="Arial" w:hAnsi="Arial"/>
                <w:b/>
                <w:i w:val="0"/>
                <w:color w:val="FFFFFF"/>
                <w:sz w:val="16"/>
              </w:rPr>
              <w:t>Yes</w:t>
            </w:r>
          </w:p>
        </w:tc>
        <w:tc>
          <w:tcPr>
            <w:tcW w:type="dxa" w:w="1040"/>
            <w:shd w:val="clear" w:color="auto" w:fill="2A2E35"/>
          </w:tcPr>
          <w:p>
            <w:pPr>
              <w:spacing w:after="0" w:before="0"/>
            </w:pPr>
            <w:r>
              <w:rPr>
                <w:rFonts w:ascii="Arial" w:hAnsi="Arial"/>
                <w:b/>
                <w:i w:val="0"/>
                <w:color w:val="FFFFFF"/>
                <w:sz w:val="16"/>
              </w:rPr>
              <w:t>No</w:t>
            </w:r>
          </w:p>
        </w:tc>
        <w:tc>
          <w:tcPr>
            <w:tcW w:type="dxa" w:w="1040"/>
            <w:shd w:val="clear" w:color="auto" w:fill="2A2E35"/>
          </w:tcPr>
          <w:p>
            <w:pPr>
              <w:spacing w:after="0" w:before="0"/>
            </w:pPr>
            <w:r>
              <w:rPr>
                <w:rFonts w:ascii="Arial" w:hAnsi="Arial"/>
                <w:b/>
                <w:i w:val="0"/>
                <w:color w:val="FFFFFF"/>
                <w:sz w:val="16"/>
              </w:rPr>
              <w:t>N/A</w:t>
            </w:r>
          </w:p>
        </w:tc>
        <w:tc>
          <w:tcPr>
            <w:tcW w:type="dxa" w:w="3902"/>
            <w:shd w:val="clear" w:color="auto" w:fill="2A2E35"/>
          </w:tcPr>
          <w:p>
            <w:pPr>
              <w:spacing w:after="0" w:before="0"/>
            </w:pPr>
            <w:r>
              <w:rPr>
                <w:rFonts w:ascii="Arial" w:hAnsi="Arial"/>
                <w:b/>
                <w:i w:val="0"/>
                <w:color w:val="FFFFFF"/>
                <w:sz w:val="16"/>
              </w:rPr>
              <w:t>Comments / action</w:t>
            </w:r>
          </w:p>
        </w:tc>
      </w:tr>
      <w:tr>
        <w:trPr>
          <w:cantSplit/>
        </w:trPr>
        <w:tc>
          <w:tcPr>
            <w:tcW w:type="dxa" w:w="650"/>
          </w:tcPr>
          <w:p>
            <w:pPr>
              <w:spacing w:after="0" w:before="0"/>
              <w:jc w:val="center"/>
            </w:pPr>
            <w:r>
              <w:rPr>
                <w:rFonts w:ascii="Arial" w:hAnsi="Arial"/>
                <w:b w:val="0"/>
                <w:i w:val="0"/>
                <w:color w:val="5B6470"/>
                <w:sz w:val="16"/>
              </w:rPr>
              <w:t>1</w:t>
            </w:r>
          </w:p>
        </w:tc>
        <w:tc>
          <w:tcPr>
            <w:tcW w:type="dxa" w:w="7804"/>
          </w:tcPr>
          <w:p>
            <w:pPr>
              <w:spacing w:after="0" w:before="0"/>
            </w:pPr>
            <w:r>
              <w:rPr>
                <w:rFonts w:ascii="Arial" w:hAnsi="Arial"/>
                <w:b w:val="0"/>
                <w:i w:val="0"/>
                <w:sz w:val="17"/>
              </w:rPr>
              <w:t>Current SDS available for every product on site</w:t>
            </w:r>
          </w:p>
        </w:tc>
        <w:tc>
          <w:tcPr>
            <w:tcW w:type="dxa" w:w="1040"/>
          </w:tcPr>
          <w:p>
            <w:pPr>
              <w:spacing w:after="0" w:before="0"/>
              <w:jc w:val="center"/>
            </w:pPr>
            <w:r>
              <w:rPr>
                <w:rFonts w:ascii="Arial" w:hAnsi="Arial"/>
                <w:b w:val="0"/>
                <w:i w:val="0"/>
                <w:sz w:val="22"/>
              </w:rPr>
              <w:t>☐</w:t>
            </w:r>
          </w:p>
        </w:tc>
        <w:tc>
          <w:tcPr>
            <w:tcW w:type="dxa" w:w="1040"/>
          </w:tcPr>
          <w:p>
            <w:pPr>
              <w:spacing w:after="0" w:before="0"/>
              <w:jc w:val="center"/>
            </w:pPr>
            <w:r>
              <w:rPr>
                <w:rFonts w:ascii="Arial" w:hAnsi="Arial"/>
                <w:b w:val="0"/>
                <w:i w:val="0"/>
                <w:sz w:val="22"/>
              </w:rPr>
              <w:t>☐</w:t>
            </w:r>
          </w:p>
        </w:tc>
        <w:tc>
          <w:tcPr>
            <w:tcW w:type="dxa" w:w="1040"/>
          </w:tcPr>
          <w:p>
            <w:pPr>
              <w:spacing w:after="0" w:before="0"/>
              <w:jc w:val="center"/>
            </w:pPr>
            <w:r>
              <w:rPr>
                <w:rFonts w:ascii="Arial" w:hAnsi="Arial"/>
                <w:b w:val="0"/>
                <w:i w:val="0"/>
                <w:sz w:val="22"/>
              </w:rPr>
              <w:t>☐</w:t>
            </w:r>
          </w:p>
        </w:tc>
        <w:tc>
          <w:tcPr>
            <w:tcW w:type="dxa" w:w="3902"/>
          </w:tcPr>
          <w:p/>
        </w:tc>
      </w:tr>
      <w:tr>
        <w:trPr>
          <w:cantSplit/>
        </w:trPr>
        <w:tc>
          <w:tcPr>
            <w:tcW w:type="dxa" w:w="650"/>
          </w:tcPr>
          <w:p>
            <w:pPr>
              <w:spacing w:after="0" w:before="0"/>
              <w:jc w:val="center"/>
            </w:pPr>
            <w:r>
              <w:rPr>
                <w:rFonts w:ascii="Arial" w:hAnsi="Arial"/>
                <w:b w:val="0"/>
                <w:i w:val="0"/>
                <w:color w:val="5B6470"/>
                <w:sz w:val="16"/>
              </w:rPr>
              <w:t>2</w:t>
            </w:r>
          </w:p>
        </w:tc>
        <w:tc>
          <w:tcPr>
            <w:tcW w:type="dxa" w:w="7804"/>
          </w:tcPr>
          <w:p>
            <w:pPr>
              <w:spacing w:after="0" w:before="0"/>
            </w:pPr>
            <w:r>
              <w:rPr>
                <w:rFonts w:ascii="Arial" w:hAnsi="Arial"/>
                <w:b w:val="0"/>
                <w:i w:val="0"/>
                <w:sz w:val="17"/>
              </w:rPr>
              <w:t>Containers labelled correctly; decanted containers labelled too</w:t>
            </w:r>
          </w:p>
        </w:tc>
        <w:tc>
          <w:tcPr>
            <w:tcW w:type="dxa" w:w="1040"/>
          </w:tcPr>
          <w:p>
            <w:pPr>
              <w:spacing w:after="0" w:before="0"/>
              <w:jc w:val="center"/>
            </w:pPr>
            <w:r>
              <w:rPr>
                <w:rFonts w:ascii="Arial" w:hAnsi="Arial"/>
                <w:b w:val="0"/>
                <w:i w:val="0"/>
                <w:sz w:val="22"/>
              </w:rPr>
              <w:t>☐</w:t>
            </w:r>
          </w:p>
        </w:tc>
        <w:tc>
          <w:tcPr>
            <w:tcW w:type="dxa" w:w="1040"/>
          </w:tcPr>
          <w:p>
            <w:pPr>
              <w:spacing w:after="0" w:before="0"/>
              <w:jc w:val="center"/>
            </w:pPr>
            <w:r>
              <w:rPr>
                <w:rFonts w:ascii="Arial" w:hAnsi="Arial"/>
                <w:b w:val="0"/>
                <w:i w:val="0"/>
                <w:sz w:val="22"/>
              </w:rPr>
              <w:t>☐</w:t>
            </w:r>
          </w:p>
        </w:tc>
        <w:tc>
          <w:tcPr>
            <w:tcW w:type="dxa" w:w="1040"/>
          </w:tcPr>
          <w:p>
            <w:pPr>
              <w:spacing w:after="0" w:before="0"/>
              <w:jc w:val="center"/>
            </w:pPr>
            <w:r>
              <w:rPr>
                <w:rFonts w:ascii="Arial" w:hAnsi="Arial"/>
                <w:b w:val="0"/>
                <w:i w:val="0"/>
                <w:sz w:val="22"/>
              </w:rPr>
              <w:t>☐</w:t>
            </w:r>
          </w:p>
        </w:tc>
        <w:tc>
          <w:tcPr>
            <w:tcW w:type="dxa" w:w="3902"/>
          </w:tcPr>
          <w:p/>
        </w:tc>
      </w:tr>
      <w:tr>
        <w:trPr>
          <w:cantSplit/>
        </w:trPr>
        <w:tc>
          <w:tcPr>
            <w:tcW w:type="dxa" w:w="650"/>
          </w:tcPr>
          <w:p>
            <w:pPr>
              <w:spacing w:after="0" w:before="0"/>
              <w:jc w:val="center"/>
            </w:pPr>
            <w:r>
              <w:rPr>
                <w:rFonts w:ascii="Arial" w:hAnsi="Arial"/>
                <w:b w:val="0"/>
                <w:i w:val="0"/>
                <w:color w:val="5B6470"/>
                <w:sz w:val="16"/>
              </w:rPr>
              <w:t>3</w:t>
            </w:r>
          </w:p>
        </w:tc>
        <w:tc>
          <w:tcPr>
            <w:tcW w:type="dxa" w:w="7804"/>
          </w:tcPr>
          <w:p>
            <w:pPr>
              <w:spacing w:after="0" w:before="0"/>
            </w:pPr>
            <w:r>
              <w:rPr>
                <w:rFonts w:ascii="Arial" w:hAnsi="Arial"/>
                <w:b w:val="0"/>
                <w:i w:val="0"/>
                <w:sz w:val="17"/>
              </w:rPr>
              <w:t>Flammable liquids stored in a suitable cabinet or area away from ignition sources</w:t>
            </w:r>
          </w:p>
        </w:tc>
        <w:tc>
          <w:tcPr>
            <w:tcW w:type="dxa" w:w="1040"/>
          </w:tcPr>
          <w:p>
            <w:pPr>
              <w:spacing w:after="0" w:before="0"/>
              <w:jc w:val="center"/>
            </w:pPr>
            <w:r>
              <w:rPr>
                <w:rFonts w:ascii="Arial" w:hAnsi="Arial"/>
                <w:b w:val="0"/>
                <w:i w:val="0"/>
                <w:sz w:val="22"/>
              </w:rPr>
              <w:t>☐</w:t>
            </w:r>
          </w:p>
        </w:tc>
        <w:tc>
          <w:tcPr>
            <w:tcW w:type="dxa" w:w="1040"/>
          </w:tcPr>
          <w:p>
            <w:pPr>
              <w:spacing w:after="0" w:before="0"/>
              <w:jc w:val="center"/>
            </w:pPr>
            <w:r>
              <w:rPr>
                <w:rFonts w:ascii="Arial" w:hAnsi="Arial"/>
                <w:b w:val="0"/>
                <w:i w:val="0"/>
                <w:sz w:val="22"/>
              </w:rPr>
              <w:t>☐</w:t>
            </w:r>
          </w:p>
        </w:tc>
        <w:tc>
          <w:tcPr>
            <w:tcW w:type="dxa" w:w="1040"/>
          </w:tcPr>
          <w:p>
            <w:pPr>
              <w:spacing w:after="0" w:before="0"/>
              <w:jc w:val="center"/>
            </w:pPr>
            <w:r>
              <w:rPr>
                <w:rFonts w:ascii="Arial" w:hAnsi="Arial"/>
                <w:b w:val="0"/>
                <w:i w:val="0"/>
                <w:sz w:val="22"/>
              </w:rPr>
              <w:t>☐</w:t>
            </w:r>
          </w:p>
        </w:tc>
        <w:tc>
          <w:tcPr>
            <w:tcW w:type="dxa" w:w="3902"/>
          </w:tcPr>
          <w:p/>
        </w:tc>
      </w:tr>
      <w:tr>
        <w:trPr>
          <w:cantSplit/>
        </w:trPr>
        <w:tc>
          <w:tcPr>
            <w:tcW w:type="dxa" w:w="650"/>
          </w:tcPr>
          <w:p>
            <w:pPr>
              <w:spacing w:after="0" w:before="0"/>
              <w:jc w:val="center"/>
            </w:pPr>
            <w:r>
              <w:rPr>
                <w:rFonts w:ascii="Arial" w:hAnsi="Arial"/>
                <w:b w:val="0"/>
                <w:i w:val="0"/>
                <w:color w:val="5B6470"/>
                <w:sz w:val="16"/>
              </w:rPr>
              <w:t>4</w:t>
            </w:r>
          </w:p>
        </w:tc>
        <w:tc>
          <w:tcPr>
            <w:tcW w:type="dxa" w:w="7804"/>
          </w:tcPr>
          <w:p>
            <w:pPr>
              <w:spacing w:after="0" w:before="0"/>
            </w:pPr>
            <w:r>
              <w:rPr>
                <w:rFonts w:ascii="Arial" w:hAnsi="Arial"/>
                <w:b w:val="0"/>
                <w:i w:val="0"/>
                <w:sz w:val="17"/>
              </w:rPr>
              <w:t>Incompatible chemicals stored apart</w:t>
            </w:r>
          </w:p>
        </w:tc>
        <w:tc>
          <w:tcPr>
            <w:tcW w:type="dxa" w:w="1040"/>
          </w:tcPr>
          <w:p>
            <w:pPr>
              <w:spacing w:after="0" w:before="0"/>
              <w:jc w:val="center"/>
            </w:pPr>
            <w:r>
              <w:rPr>
                <w:rFonts w:ascii="Arial" w:hAnsi="Arial"/>
                <w:b w:val="0"/>
                <w:i w:val="0"/>
                <w:sz w:val="22"/>
              </w:rPr>
              <w:t>☐</w:t>
            </w:r>
          </w:p>
        </w:tc>
        <w:tc>
          <w:tcPr>
            <w:tcW w:type="dxa" w:w="1040"/>
          </w:tcPr>
          <w:p>
            <w:pPr>
              <w:spacing w:after="0" w:before="0"/>
              <w:jc w:val="center"/>
            </w:pPr>
            <w:r>
              <w:rPr>
                <w:rFonts w:ascii="Arial" w:hAnsi="Arial"/>
                <w:b w:val="0"/>
                <w:i w:val="0"/>
                <w:sz w:val="22"/>
              </w:rPr>
              <w:t>☐</w:t>
            </w:r>
          </w:p>
        </w:tc>
        <w:tc>
          <w:tcPr>
            <w:tcW w:type="dxa" w:w="1040"/>
          </w:tcPr>
          <w:p>
            <w:pPr>
              <w:spacing w:after="0" w:before="0"/>
              <w:jc w:val="center"/>
            </w:pPr>
            <w:r>
              <w:rPr>
                <w:rFonts w:ascii="Arial" w:hAnsi="Arial"/>
                <w:b w:val="0"/>
                <w:i w:val="0"/>
                <w:sz w:val="22"/>
              </w:rPr>
              <w:t>☐</w:t>
            </w:r>
          </w:p>
        </w:tc>
        <w:tc>
          <w:tcPr>
            <w:tcW w:type="dxa" w:w="3902"/>
          </w:tcPr>
          <w:p/>
        </w:tc>
      </w:tr>
      <w:tr>
        <w:trPr>
          <w:cantSplit/>
        </w:trPr>
        <w:tc>
          <w:tcPr>
            <w:tcW w:type="dxa" w:w="650"/>
          </w:tcPr>
          <w:p>
            <w:pPr>
              <w:spacing w:after="0" w:before="0"/>
              <w:jc w:val="center"/>
            </w:pPr>
            <w:r>
              <w:rPr>
                <w:rFonts w:ascii="Arial" w:hAnsi="Arial"/>
                <w:b w:val="0"/>
                <w:i w:val="0"/>
                <w:color w:val="5B6470"/>
                <w:sz w:val="16"/>
              </w:rPr>
              <w:t>5</w:t>
            </w:r>
          </w:p>
        </w:tc>
        <w:tc>
          <w:tcPr>
            <w:tcW w:type="dxa" w:w="7804"/>
          </w:tcPr>
          <w:p>
            <w:pPr>
              <w:spacing w:after="0" w:before="0"/>
            </w:pPr>
            <w:r>
              <w:rPr>
                <w:rFonts w:ascii="Arial" w:hAnsi="Arial"/>
                <w:b w:val="0"/>
                <w:i w:val="0"/>
                <w:sz w:val="17"/>
              </w:rPr>
              <w:t>Gas cylinders upright, secured and ventilated, valves protected</w:t>
            </w:r>
          </w:p>
        </w:tc>
        <w:tc>
          <w:tcPr>
            <w:tcW w:type="dxa" w:w="1040"/>
          </w:tcPr>
          <w:p>
            <w:pPr>
              <w:spacing w:after="0" w:before="0"/>
              <w:jc w:val="center"/>
            </w:pPr>
            <w:r>
              <w:rPr>
                <w:rFonts w:ascii="Arial" w:hAnsi="Arial"/>
                <w:b w:val="0"/>
                <w:i w:val="0"/>
                <w:sz w:val="22"/>
              </w:rPr>
              <w:t>☐</w:t>
            </w:r>
          </w:p>
        </w:tc>
        <w:tc>
          <w:tcPr>
            <w:tcW w:type="dxa" w:w="1040"/>
          </w:tcPr>
          <w:p>
            <w:pPr>
              <w:spacing w:after="0" w:before="0"/>
              <w:jc w:val="center"/>
            </w:pPr>
            <w:r>
              <w:rPr>
                <w:rFonts w:ascii="Arial" w:hAnsi="Arial"/>
                <w:b w:val="0"/>
                <w:i w:val="0"/>
                <w:sz w:val="22"/>
              </w:rPr>
              <w:t>☐</w:t>
            </w:r>
          </w:p>
        </w:tc>
        <w:tc>
          <w:tcPr>
            <w:tcW w:type="dxa" w:w="1040"/>
          </w:tcPr>
          <w:p>
            <w:pPr>
              <w:spacing w:after="0" w:before="0"/>
              <w:jc w:val="center"/>
            </w:pPr>
            <w:r>
              <w:rPr>
                <w:rFonts w:ascii="Arial" w:hAnsi="Arial"/>
                <w:b w:val="0"/>
                <w:i w:val="0"/>
                <w:sz w:val="22"/>
              </w:rPr>
              <w:t>☐</w:t>
            </w:r>
          </w:p>
        </w:tc>
        <w:tc>
          <w:tcPr>
            <w:tcW w:type="dxa" w:w="3902"/>
          </w:tcPr>
          <w:p/>
        </w:tc>
      </w:tr>
      <w:tr>
        <w:trPr>
          <w:cantSplit/>
        </w:trPr>
        <w:tc>
          <w:tcPr>
            <w:tcW w:type="dxa" w:w="650"/>
          </w:tcPr>
          <w:p>
            <w:pPr>
              <w:spacing w:after="0" w:before="0"/>
              <w:jc w:val="center"/>
            </w:pPr>
            <w:r>
              <w:rPr>
                <w:rFonts w:ascii="Arial" w:hAnsi="Arial"/>
                <w:b w:val="0"/>
                <w:i w:val="0"/>
                <w:color w:val="5B6470"/>
                <w:sz w:val="16"/>
              </w:rPr>
              <w:t>6</w:t>
            </w:r>
          </w:p>
        </w:tc>
        <w:tc>
          <w:tcPr>
            <w:tcW w:type="dxa" w:w="7804"/>
          </w:tcPr>
          <w:p>
            <w:pPr>
              <w:spacing w:after="0" w:before="0"/>
            </w:pPr>
            <w:r>
              <w:rPr>
                <w:rFonts w:ascii="Arial" w:hAnsi="Arial"/>
                <w:b w:val="0"/>
                <w:i w:val="0"/>
                <w:sz w:val="17"/>
              </w:rPr>
              <w:t>Spill kit suitable for the chemicals on site, stocked</w:t>
            </w:r>
          </w:p>
        </w:tc>
        <w:tc>
          <w:tcPr>
            <w:tcW w:type="dxa" w:w="1040"/>
          </w:tcPr>
          <w:p>
            <w:pPr>
              <w:spacing w:after="0" w:before="0"/>
              <w:jc w:val="center"/>
            </w:pPr>
            <w:r>
              <w:rPr>
                <w:rFonts w:ascii="Arial" w:hAnsi="Arial"/>
                <w:b w:val="0"/>
                <w:i w:val="0"/>
                <w:sz w:val="22"/>
              </w:rPr>
              <w:t>☐</w:t>
            </w:r>
          </w:p>
        </w:tc>
        <w:tc>
          <w:tcPr>
            <w:tcW w:type="dxa" w:w="1040"/>
          </w:tcPr>
          <w:p>
            <w:pPr>
              <w:spacing w:after="0" w:before="0"/>
              <w:jc w:val="center"/>
            </w:pPr>
            <w:r>
              <w:rPr>
                <w:rFonts w:ascii="Arial" w:hAnsi="Arial"/>
                <w:b w:val="0"/>
                <w:i w:val="0"/>
                <w:sz w:val="22"/>
              </w:rPr>
              <w:t>☐</w:t>
            </w:r>
          </w:p>
        </w:tc>
        <w:tc>
          <w:tcPr>
            <w:tcW w:type="dxa" w:w="1040"/>
          </w:tcPr>
          <w:p>
            <w:pPr>
              <w:spacing w:after="0" w:before="0"/>
              <w:jc w:val="center"/>
            </w:pPr>
            <w:r>
              <w:rPr>
                <w:rFonts w:ascii="Arial" w:hAnsi="Arial"/>
                <w:b w:val="0"/>
                <w:i w:val="0"/>
                <w:sz w:val="22"/>
              </w:rPr>
              <w:t>☐</w:t>
            </w:r>
          </w:p>
        </w:tc>
        <w:tc>
          <w:tcPr>
            <w:tcW w:type="dxa" w:w="3902"/>
          </w:tcPr>
          <w:p/>
        </w:tc>
      </w:tr>
      <w:tr>
        <w:trPr>
          <w:cantSplit/>
        </w:trPr>
        <w:tc>
          <w:tcPr>
            <w:tcW w:type="dxa" w:w="650"/>
          </w:tcPr>
          <w:p>
            <w:pPr>
              <w:spacing w:after="0" w:before="0"/>
              <w:jc w:val="center"/>
            </w:pPr>
            <w:r>
              <w:rPr>
                <w:rFonts w:ascii="Arial" w:hAnsi="Arial"/>
                <w:b w:val="0"/>
                <w:i w:val="0"/>
                <w:color w:val="5B6470"/>
                <w:sz w:val="16"/>
              </w:rPr>
              <w:t>7</w:t>
            </w:r>
          </w:p>
        </w:tc>
        <w:tc>
          <w:tcPr>
            <w:tcW w:type="dxa" w:w="7804"/>
          </w:tcPr>
          <w:p>
            <w:pPr>
              <w:spacing w:after="0" w:before="0"/>
            </w:pPr>
            <w:r>
              <w:rPr>
                <w:rFonts w:ascii="Arial" w:hAnsi="Arial"/>
                <w:b w:val="0"/>
                <w:i w:val="0"/>
                <w:sz w:val="17"/>
              </w:rPr>
              <w:t>Eye wash available where corrosives are used</w:t>
            </w:r>
          </w:p>
        </w:tc>
        <w:tc>
          <w:tcPr>
            <w:tcW w:type="dxa" w:w="1040"/>
          </w:tcPr>
          <w:p>
            <w:pPr>
              <w:spacing w:after="0" w:before="0"/>
              <w:jc w:val="center"/>
            </w:pPr>
            <w:r>
              <w:rPr>
                <w:rFonts w:ascii="Arial" w:hAnsi="Arial"/>
                <w:b w:val="0"/>
                <w:i w:val="0"/>
                <w:sz w:val="22"/>
              </w:rPr>
              <w:t>☐</w:t>
            </w:r>
          </w:p>
        </w:tc>
        <w:tc>
          <w:tcPr>
            <w:tcW w:type="dxa" w:w="1040"/>
          </w:tcPr>
          <w:p>
            <w:pPr>
              <w:spacing w:after="0" w:before="0"/>
              <w:jc w:val="center"/>
            </w:pPr>
            <w:r>
              <w:rPr>
                <w:rFonts w:ascii="Arial" w:hAnsi="Arial"/>
                <w:b w:val="0"/>
                <w:i w:val="0"/>
                <w:sz w:val="22"/>
              </w:rPr>
              <w:t>☐</w:t>
            </w:r>
          </w:p>
        </w:tc>
        <w:tc>
          <w:tcPr>
            <w:tcW w:type="dxa" w:w="1040"/>
          </w:tcPr>
          <w:p>
            <w:pPr>
              <w:spacing w:after="0" w:before="0"/>
              <w:jc w:val="center"/>
            </w:pPr>
            <w:r>
              <w:rPr>
                <w:rFonts w:ascii="Arial" w:hAnsi="Arial"/>
                <w:b w:val="0"/>
                <w:i w:val="0"/>
                <w:sz w:val="22"/>
              </w:rPr>
              <w:t>☐</w:t>
            </w:r>
          </w:p>
        </w:tc>
        <w:tc>
          <w:tcPr>
            <w:tcW w:type="dxa" w:w="3902"/>
          </w:tcPr>
          <w:p/>
        </w:tc>
      </w:tr>
      <w:tr>
        <w:trPr>
          <w:cantSplit/>
        </w:trPr>
        <w:tc>
          <w:tcPr>
            <w:tcW w:type="dxa" w:w="650"/>
          </w:tcPr>
          <w:p>
            <w:pPr>
              <w:spacing w:after="0" w:before="0"/>
              <w:jc w:val="center"/>
            </w:pPr>
            <w:r>
              <w:rPr>
                <w:rFonts w:ascii="Arial" w:hAnsi="Arial"/>
                <w:b w:val="0"/>
                <w:i w:val="0"/>
                <w:color w:val="5B6470"/>
                <w:sz w:val="16"/>
              </w:rPr>
              <w:t>8</w:t>
            </w:r>
          </w:p>
        </w:tc>
        <w:tc>
          <w:tcPr>
            <w:tcW w:type="dxa" w:w="7804"/>
          </w:tcPr>
          <w:p>
            <w:pPr>
              <w:spacing w:after="0" w:before="0"/>
            </w:pPr>
            <w:r>
              <w:rPr>
                <w:rFonts w:ascii="Arial" w:hAnsi="Arial"/>
                <w:b w:val="0"/>
                <w:i w:val="0"/>
                <w:sz w:val="17"/>
              </w:rPr>
              <w:t>Quantities kept to what the job needs</w:t>
            </w:r>
          </w:p>
        </w:tc>
        <w:tc>
          <w:tcPr>
            <w:tcW w:type="dxa" w:w="1040"/>
          </w:tcPr>
          <w:p>
            <w:pPr>
              <w:spacing w:after="0" w:before="0"/>
              <w:jc w:val="center"/>
            </w:pPr>
            <w:r>
              <w:rPr>
                <w:rFonts w:ascii="Arial" w:hAnsi="Arial"/>
                <w:b w:val="0"/>
                <w:i w:val="0"/>
                <w:sz w:val="22"/>
              </w:rPr>
              <w:t>☐</w:t>
            </w:r>
          </w:p>
        </w:tc>
        <w:tc>
          <w:tcPr>
            <w:tcW w:type="dxa" w:w="1040"/>
          </w:tcPr>
          <w:p>
            <w:pPr>
              <w:spacing w:after="0" w:before="0"/>
              <w:jc w:val="center"/>
            </w:pPr>
            <w:r>
              <w:rPr>
                <w:rFonts w:ascii="Arial" w:hAnsi="Arial"/>
                <w:b w:val="0"/>
                <w:i w:val="0"/>
                <w:sz w:val="22"/>
              </w:rPr>
              <w:t>☐</w:t>
            </w:r>
          </w:p>
        </w:tc>
        <w:tc>
          <w:tcPr>
            <w:tcW w:type="dxa" w:w="1040"/>
          </w:tcPr>
          <w:p>
            <w:pPr>
              <w:spacing w:after="0" w:before="0"/>
              <w:jc w:val="center"/>
            </w:pPr>
            <w:r>
              <w:rPr>
                <w:rFonts w:ascii="Arial" w:hAnsi="Arial"/>
                <w:b w:val="0"/>
                <w:i w:val="0"/>
                <w:sz w:val="22"/>
              </w:rPr>
              <w:t>☐</w:t>
            </w:r>
          </w:p>
        </w:tc>
        <w:tc>
          <w:tcPr>
            <w:tcW w:type="dxa" w:w="3902"/>
          </w:tcPr>
          <w:p/>
        </w:tc>
      </w:tr>
      <w:tr>
        <w:trPr>
          <w:cantSplit/>
        </w:trPr>
        <w:tc>
          <w:tcPr>
            <w:tcW w:type="dxa" w:w="650"/>
          </w:tcPr>
          <w:p>
            <w:pPr>
              <w:spacing w:after="0" w:before="0"/>
              <w:jc w:val="center"/>
            </w:pPr>
            <w:r>
              <w:rPr>
                <w:rFonts w:ascii="Arial" w:hAnsi="Arial"/>
                <w:b w:val="0"/>
                <w:i w:val="0"/>
                <w:color w:val="5B6470"/>
                <w:sz w:val="16"/>
              </w:rPr>
              <w:t>9</w:t>
            </w:r>
          </w:p>
        </w:tc>
        <w:tc>
          <w:tcPr>
            <w:tcW w:type="dxa" w:w="7804"/>
          </w:tcPr>
          <w:p>
            <w:pPr>
              <w:spacing w:after="0" w:before="0"/>
            </w:pPr>
            <w:r>
              <w:rPr>
                <w:rFonts w:ascii="Arial" w:hAnsi="Arial"/>
                <w:b w:val="0"/>
                <w:i w:val="0"/>
                <w:sz w:val="17"/>
              </w:rPr>
              <w:t>Workers trained on the hazards and SDS of the products they use</w:t>
            </w:r>
          </w:p>
        </w:tc>
        <w:tc>
          <w:tcPr>
            <w:tcW w:type="dxa" w:w="1040"/>
          </w:tcPr>
          <w:p>
            <w:pPr>
              <w:spacing w:after="0" w:before="0"/>
              <w:jc w:val="center"/>
            </w:pPr>
            <w:r>
              <w:rPr>
                <w:rFonts w:ascii="Arial" w:hAnsi="Arial"/>
                <w:b w:val="0"/>
                <w:i w:val="0"/>
                <w:sz w:val="22"/>
              </w:rPr>
              <w:t>☐</w:t>
            </w:r>
          </w:p>
        </w:tc>
        <w:tc>
          <w:tcPr>
            <w:tcW w:type="dxa" w:w="1040"/>
          </w:tcPr>
          <w:p>
            <w:pPr>
              <w:spacing w:after="0" w:before="0"/>
              <w:jc w:val="center"/>
            </w:pPr>
            <w:r>
              <w:rPr>
                <w:rFonts w:ascii="Arial" w:hAnsi="Arial"/>
                <w:b w:val="0"/>
                <w:i w:val="0"/>
                <w:sz w:val="22"/>
              </w:rPr>
              <w:t>☐</w:t>
            </w:r>
          </w:p>
        </w:tc>
        <w:tc>
          <w:tcPr>
            <w:tcW w:type="dxa" w:w="1040"/>
          </w:tcPr>
          <w:p>
            <w:pPr>
              <w:spacing w:after="0" w:before="0"/>
              <w:jc w:val="center"/>
            </w:pPr>
            <w:r>
              <w:rPr>
                <w:rFonts w:ascii="Arial" w:hAnsi="Arial"/>
                <w:b w:val="0"/>
                <w:i w:val="0"/>
                <w:sz w:val="22"/>
              </w:rPr>
              <w:t>☐</w:t>
            </w:r>
          </w:p>
        </w:tc>
        <w:tc>
          <w:tcPr>
            <w:tcW w:type="dxa" w:w="3902"/>
          </w:tcPr>
          <w:p/>
        </w:tc>
      </w:tr>
      <w:tr>
        <w:trPr>
          <w:cantSplit/>
        </w:trPr>
        <w:tc>
          <w:tcPr>
            <w:tcW w:type="dxa" w:w="650"/>
          </w:tcPr>
          <w:p>
            <w:pPr>
              <w:spacing w:after="0" w:before="0"/>
              <w:jc w:val="center"/>
            </w:pPr>
            <w:r>
              <w:rPr>
                <w:rFonts w:ascii="Arial" w:hAnsi="Arial"/>
                <w:b w:val="0"/>
                <w:i w:val="0"/>
                <w:color w:val="5B6470"/>
                <w:sz w:val="16"/>
              </w:rPr>
              <w:t>10</w:t>
            </w:r>
          </w:p>
        </w:tc>
        <w:tc>
          <w:tcPr>
            <w:tcW w:type="dxa" w:w="7804"/>
          </w:tcPr>
          <w:p>
            <w:pPr>
              <w:spacing w:after="0" w:before="0"/>
            </w:pPr>
            <w:r>
              <w:rPr>
                <w:rFonts w:ascii="Arial" w:hAnsi="Arial"/>
                <w:b w:val="0"/>
                <w:i w:val="0"/>
                <w:sz w:val="17"/>
              </w:rPr>
              <w:t>Waste chemicals and containers disposed of correctly</w:t>
            </w:r>
          </w:p>
        </w:tc>
        <w:tc>
          <w:tcPr>
            <w:tcW w:type="dxa" w:w="1040"/>
          </w:tcPr>
          <w:p>
            <w:pPr>
              <w:spacing w:after="0" w:before="0"/>
              <w:jc w:val="center"/>
            </w:pPr>
            <w:r>
              <w:rPr>
                <w:rFonts w:ascii="Arial" w:hAnsi="Arial"/>
                <w:b w:val="0"/>
                <w:i w:val="0"/>
                <w:sz w:val="22"/>
              </w:rPr>
              <w:t>☐</w:t>
            </w:r>
          </w:p>
        </w:tc>
        <w:tc>
          <w:tcPr>
            <w:tcW w:type="dxa" w:w="1040"/>
          </w:tcPr>
          <w:p>
            <w:pPr>
              <w:spacing w:after="0" w:before="0"/>
              <w:jc w:val="center"/>
            </w:pPr>
            <w:r>
              <w:rPr>
                <w:rFonts w:ascii="Arial" w:hAnsi="Arial"/>
                <w:b w:val="0"/>
                <w:i w:val="0"/>
                <w:sz w:val="22"/>
              </w:rPr>
              <w:t>☐</w:t>
            </w:r>
          </w:p>
        </w:tc>
        <w:tc>
          <w:tcPr>
            <w:tcW w:type="dxa" w:w="1040"/>
          </w:tcPr>
          <w:p>
            <w:pPr>
              <w:spacing w:after="0" w:before="0"/>
              <w:jc w:val="center"/>
            </w:pPr>
            <w:r>
              <w:rPr>
                <w:rFonts w:ascii="Arial" w:hAnsi="Arial"/>
                <w:b w:val="0"/>
                <w:i w:val="0"/>
                <w:sz w:val="22"/>
              </w:rPr>
              <w:t>☐</w:t>
            </w:r>
          </w:p>
        </w:tc>
        <w:tc>
          <w:tcPr>
            <w:tcW w:type="dxa" w:w="3902"/>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4. Review record</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5159"/>
        <w:gridCol w:w="5159"/>
        <w:gridCol w:w="5159"/>
      </w:tblGrid>
      <w:tr>
        <w:trPr>
          <w:tblHeader w:val="true"/>
        </w:trPr>
        <w:tc>
          <w:tcPr>
            <w:tcW w:type="dxa" w:w="1997"/>
            <w:shd w:val="clear" w:color="auto" w:fill="2A2E35"/>
          </w:tcPr>
          <w:p>
            <w:pPr>
              <w:spacing w:after="0" w:before="0"/>
            </w:pPr>
            <w:r>
              <w:rPr>
                <w:rFonts w:ascii="Arial" w:hAnsi="Arial"/>
                <w:b/>
                <w:i w:val="0"/>
                <w:color w:val="FFFFFF"/>
                <w:sz w:val="16"/>
              </w:rPr>
              <w:t>Date</w:t>
            </w:r>
          </w:p>
        </w:tc>
        <w:tc>
          <w:tcPr>
            <w:tcW w:type="dxa" w:w="3495"/>
            <w:shd w:val="clear" w:color="auto" w:fill="2A2E35"/>
          </w:tcPr>
          <w:p>
            <w:pPr>
              <w:spacing w:after="0" w:before="0"/>
            </w:pPr>
            <w:r>
              <w:rPr>
                <w:rFonts w:ascii="Arial" w:hAnsi="Arial"/>
                <w:b/>
                <w:i w:val="0"/>
                <w:color w:val="FFFFFF"/>
                <w:sz w:val="16"/>
              </w:rPr>
              <w:t>Reviewed by</w:t>
            </w:r>
          </w:p>
        </w:tc>
        <w:tc>
          <w:tcPr>
            <w:tcW w:type="dxa" w:w="9985"/>
            <w:shd w:val="clear" w:color="auto" w:fill="2A2E35"/>
          </w:tcPr>
          <w:p>
            <w:pPr>
              <w:spacing w:after="0" w:before="0"/>
            </w:pPr>
            <w:r>
              <w:rPr>
                <w:rFonts w:ascii="Arial" w:hAnsi="Arial"/>
                <w:b/>
                <w:i w:val="0"/>
                <w:color w:val="FFFFFF"/>
                <w:sz w:val="16"/>
              </w:rPr>
              <w:t>Changes</w:t>
            </w:r>
          </w:p>
        </w:tc>
      </w:tr>
      <w:tr>
        <w:trPr>
          <w:trHeight w:val="510" w:hRule="atLeast"/>
          <w:cantSplit/>
        </w:trPr>
        <w:tc>
          <w:tcPr>
            <w:tcW w:type="dxa" w:w="1997"/>
          </w:tcPr>
          <w:p/>
        </w:tc>
        <w:tc>
          <w:tcPr>
            <w:tcW w:type="dxa" w:w="3495"/>
          </w:tcPr>
          <w:p/>
        </w:tc>
        <w:tc>
          <w:tcPr>
            <w:tcW w:type="dxa" w:w="9985"/>
          </w:tcPr>
          <w:p/>
        </w:tc>
      </w:tr>
      <w:tr>
        <w:trPr>
          <w:trHeight w:val="510" w:hRule="atLeast"/>
          <w:cantSplit/>
        </w:trPr>
        <w:tc>
          <w:tcPr>
            <w:tcW w:type="dxa" w:w="1997"/>
          </w:tcPr>
          <w:p/>
        </w:tc>
        <w:tc>
          <w:tcPr>
            <w:tcW w:type="dxa" w:w="3495"/>
          </w:tcPr>
          <w:p/>
        </w:tc>
        <w:tc>
          <w:tcPr>
            <w:tcW w:type="dxa" w:w="9985"/>
          </w:tcPr>
          <w:p/>
        </w:tc>
      </w:tr>
      <w:tr>
        <w:trPr>
          <w:trHeight w:val="510" w:hRule="atLeast"/>
          <w:cantSplit/>
        </w:trPr>
        <w:tc>
          <w:tcPr>
            <w:tcW w:type="dxa" w:w="1997"/>
          </w:tcPr>
          <w:p/>
        </w:tc>
        <w:tc>
          <w:tcPr>
            <w:tcW w:type="dxa" w:w="3495"/>
          </w:tcPr>
          <w:p/>
        </w:tc>
        <w:tc>
          <w:tcPr>
            <w:tcW w:type="dxa" w:w="9985"/>
          </w:tcPr>
          <w:p/>
        </w:tc>
      </w:tr>
      <w:tr>
        <w:trPr>
          <w:trHeight w:val="510" w:hRule="atLeast"/>
          <w:cantSplit/>
        </w:trPr>
        <w:tc>
          <w:tcPr>
            <w:tcW w:type="dxa" w:w="1997"/>
          </w:tcPr>
          <w:p/>
        </w:tc>
        <w:tc>
          <w:tcPr>
            <w:tcW w:type="dxa" w:w="3495"/>
          </w:tcPr>
          <w:p/>
        </w:tc>
        <w:tc>
          <w:tcPr>
            <w:tcW w:type="dxa" w:w="9985"/>
          </w:tcPr>
          <w:p/>
        </w:tc>
      </w:tr>
    </w:tbl>
    <w:p>
      <w:pPr>
        <w:spacing w:after="0" w:before="0"/>
      </w:pPr>
      <w:r>
        <w:rPr>
          <w:sz w:val="10"/>
        </w:rPr>
      </w:r>
    </w:p>
    <w:sectPr w:rsidR="00FC693F" w:rsidRPr="0006063C" w:rsidSect="00034616">
      <w:headerReference w:type="default" r:id="rId9"/>
      <w:footerReference w:type="default" r:id="rId10"/>
      <w:pgSz w:w="16838" w:h="11906" w:orient="landscape"/>
      <w:pgMar w:top="680" w:right="680" w:bottom="794" w:left="68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5477" w:val="right"/>
      </w:tabs>
    </w:pPr>
    <w:r>
      <w:rPr>
        <w:rFonts w:ascii="Arial" w:hAnsi="Arial"/>
        <w:color w:val="5B6470"/>
        <w:sz w:val="14"/>
      </w:rPr>
      <w:t>Template by PointCPD · pointcpd.com.au/resources/templates/hazardous-chemicals-register/ · Free to use and adapt, including commercially (CC BY 4.0). Keep this credit line.</w:t>
      <w:tab/>
    </w:r>
    <w:r>
      <w:rPr>
        <w:rFonts w:ascii="Arial" w:hAnsi="Arial"/>
        <w:color w:val="5B6470"/>
        <w:sz w:val="15"/>
      </w:rPr>
      <w:t xml:space="preserve">Page </w:t>
    </w:r>
    <w:r>
      <w:rPr>
        <w:rFonts w:ascii="Arial" w:hAnsi="Arial"/>
        <w:color w:val="5B6470"/>
        <w:sz w:val="15"/>
      </w:rPr>
      <w:fldChar w:fldCharType="begin"/>
      <w:instrText xml:space="preserve">PAGE</w:instrText>
      <w:fldChar w:fldCharType="end"/>
    </w:r>
    <w:r>
      <w:rPr>
        <w:rFonts w:ascii="Arial" w:hAnsi="Arial"/>
        <w:color w:val="5B6470"/>
        <w:sz w:val="15"/>
      </w:rPr>
      <w:t xml:space="preserve"> of </w:t>
    </w:r>
    <w:r>
      <w:rPr>
        <w:rFonts w:ascii="Arial" w:hAnsi="Arial"/>
        <w:color w:val="5B6470"/>
        <w:sz w:val="15"/>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40" w:type="dxa"/>
        <w:left w:w="90" w:type="dxa"/>
        <w:bottom w:w="40" w:type="dxa"/>
        <w:right w:w="90" w:type="dxa"/>
      </w:tblCellMar>
    </w:tblPr>
    <w:tblGrid>
      <w:gridCol w:w="7739"/>
      <w:gridCol w:w="7739"/>
    </w:tblGrid>
    <w:tr>
      <w:tc>
        <w:tcPr>
          <w:tcW w:type="dxa" w:w="3869"/>
          <w:shd w:val="clear" w:color="auto" w:fill="141619"/>
          <w:vAlign w:val="center"/>
          <w:tcBorders>
            <w:bottom w:val="single" w:sz="18" w:space="0" w:color="FFC400"/>
          </w:tcBorders>
        </w:tcPr>
        <w:p>
          <w:pPr>
            <w:spacing w:after="0" w:before="0"/>
          </w:pPr>
          <w:r>
            <w:rPr>
              <w:rFonts w:ascii="Arial" w:hAnsi="Arial"/>
              <w:b/>
              <w:i w:val="0"/>
              <w:color w:val="FFFFFF"/>
              <w:sz w:val="26"/>
            </w:rPr>
            <w:t>point</w:t>
          </w:r>
          <w:r>
            <w:rPr>
              <w:rFonts w:ascii="Arial" w:hAnsi="Arial"/>
              <w:color w:val="FFC400"/>
              <w:sz w:val="26"/>
            </w:rPr>
            <w:t>CPD</w:t>
          </w:r>
        </w:p>
      </w:tc>
      <w:tc>
        <w:tcPr>
          <w:tcW w:type="dxa" w:w="11608"/>
          <w:vAlign w:val="center"/>
          <w:tcBorders>
            <w:bottom w:val="single" w:sz="18" w:space="0" w:color="FFC400"/>
          </w:tcBorders>
        </w:tcPr>
        <w:p>
          <w:pPr>
            <w:spacing w:after="0" w:before="0"/>
            <w:jc w:val="right"/>
          </w:pPr>
          <w:r>
            <w:rPr>
              <w:rFonts w:ascii="Arial" w:hAnsi="Arial"/>
              <w:b/>
              <w:i w:val="0"/>
              <w:sz w:val="22"/>
            </w:rPr>
            <w:t>Hazardous chemicals register</w:t>
          </w:r>
        </w:p>
        <w:p>
          <w:pPr>
            <w:spacing w:after="0" w:before="0"/>
            <w:jc w:val="right"/>
          </w:pPr>
          <w:r>
            <w:rPr>
              <w:rFonts w:ascii="Arial" w:hAnsi="Arial"/>
              <w:b w:val="0"/>
              <w:i w:val="0"/>
              <w:color w:val="5B6470"/>
              <w:sz w:val="15"/>
            </w:rPr>
            <w:t>Doc no. ________   Revision ____   Date ____________</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Hazardous chemicals register</dc:title>
  <dc:subject>Free hazardous chemicals register in Word and PDF for construction: products, safety data sheets, quantities, storage, PPE and first aid in one place.</dc:subject>
  <dc:creator>PointCPD</dc:creator>
  <cp:keywords>hazardous chemicals register, hazardous chemicals register template, sds register, chemical register template, safety data sheet register, hazardous substances register construction</cp:keywords>
  <dc:description>Free template by PointCPD (https://pointcpd.com.au/resources/templates/hazardous-chemicals-register/). Licensed CC BY 4.0: free to use, adapt and share, including commercially. Keep the credit line.</dc:description>
  <cp:lastModifiedBy/>
  <cp:revision>1</cp:revision>
  <dcterms:created xsi:type="dcterms:W3CDTF">2013-12-23T23:15:00Z</dcterms:created>
  <dcterms:modified xsi:type="dcterms:W3CDTF">2013-12-23T23:15:00Z</dcterms:modified>
  <cp:category>Construction template</cp:category>
</cp:coreProperties>
</file>