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Practical completion and handover checklist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Pre-handover inspection for residential building work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Complete the builder's own inspection first, then a joint inspection with the owner. Record defects in section 7 with agreed rectification dates. A new building must not be occupied until the occupation certificate has been issued.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Project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address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Owner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Contract / job number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Principal certifier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Builder's inspection date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Joint inspection 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Practical completion date (proposed)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Inspected by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Exterior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Roof covering complete, no damaged or loose sheets or tiles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Gutters, downpipes and stormwater connected and falling correctly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Flashings and cappings complete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Cladding and brickwork complete, clean, no damage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External sealants and joints complete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Windows and external doors operate, seal and lock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Weep holes and vents clear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Paths, driveway and paving complete, falls away from the house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Site drainage and surface water directed away from the building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Fencing, gates and pool fencing complete (pool fencing certified if applicable)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Letterbox and house number installed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Landscaping and site clean-up complete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Interior (every room)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Ceilings and cornices: no cracks, joints invisible, paint complete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Walls: finish even in raking light, no damage, paint complete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Floors and coverings: complete, level, no damage, trims fitted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Doors: hung true, even gaps, latch and close properly, stops fitted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Windows: operate, lock, clean, flyscreens fitted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Joinery and cabinetry: aligned, drawers and doors adjusted, benchtops undamaged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Tiling: grout complete and even, no drummy tiles, silicone to junctions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Wet areas: falls to waste, no ponding, screens sealed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Fixtures and fittings: installed, secure, match selections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Wardrobes and shelving complete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Stairs, balustrades and handrails complete and secure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All protective films and labels removed; builder's clean complete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Services testing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Every power point and light switch tested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Smoke alarms installed, interconnected where required, tested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Safety switches (RCDs) tested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Hot water system working and set correctly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All taps, showers and toilets working, no leaks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Drainage flows freely, no smells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Exhaust fans working and ducted to outside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Air conditioning and heating commissioned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Appliances installed and working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Gas appliances commissioned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Solar, battery and EV charger commissioned (if installed)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Data, TV and intercom working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Garage door and remotes working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Water, electricity and gas meters read and recorded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Certificates and approvals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47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70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6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Received</w:t>
            </w:r>
          </w:p>
        </w:tc>
        <w:tc>
          <w:tcPr>
            <w:tcW w:type="dxa" w:w="76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85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Reference / date</w:t>
            </w:r>
          </w:p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Occupation certificate from the principal certifier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Electrical compliance certificate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Plumbing and drainage compliance certificate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Gas compliance certificate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Waterproofing certificate(s)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Termite management certificate and durable notice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Glazing certificate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Smoke alarm compliance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BASIX or energy commitments evidence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Pool fence or pool compliance (if applicable)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11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Structural engineer certification (if required)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12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Home warranty insurance certificate (where required)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Handover pack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51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61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81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Given</w:t>
            </w:r>
          </w:p>
        </w:tc>
        <w:tc>
          <w:tcPr>
            <w:tcW w:type="dxa" w:w="307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All keys, including window keys, counted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Remotes and access fobs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Appliance manuals and warranties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Product warranties (roofing, waterproofing, hot water, tapware)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Copies of certificates and the occupation certificate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Maintenance guide for the home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Paint, tile and product selection schedule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Emergency and warranty contact details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  <w:tr>
        <w:trPr>
          <w:cantSplit/>
        </w:trPr>
        <w:tc>
          <w:tcPr>
            <w:tcW w:type="dxa" w:w="512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61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Statutory warranty and defects information</w:t>
            </w:r>
          </w:p>
        </w:tc>
        <w:tc>
          <w:tcPr>
            <w:tcW w:type="dxa" w:w="81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3071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Items raised at the inspection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55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166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Location</w:t>
            </w:r>
          </w:p>
        </w:tc>
        <w:tc>
          <w:tcPr>
            <w:tcW w:type="dxa" w:w="360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49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Agreed action</w:t>
            </w:r>
          </w:p>
        </w:tc>
        <w:tc>
          <w:tcPr>
            <w:tcW w:type="dxa" w:w="111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Due</w:t>
            </w:r>
          </w:p>
        </w:tc>
        <w:tc>
          <w:tcPr>
            <w:tcW w:type="dxa" w:w="111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Done</w:t>
            </w:r>
          </w:p>
        </w:tc>
      </w:tr>
      <w:tr>
        <w:trPr>
          <w:cantSplit/>
        </w:trPr>
        <w:tc>
          <w:tcPr>
            <w:tcW w:type="dxa" w:w="55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1</w:t>
            </w:r>
          </w:p>
        </w:tc>
        <w:tc>
          <w:tcPr>
            <w:tcW w:type="dxa" w:w="166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Ensuite</w:t>
            </w:r>
          </w:p>
        </w:tc>
        <w:tc>
          <w:tcPr>
            <w:tcW w:type="dxa" w:w="360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Shower screen door rubs on seal when closing</w:t>
            </w:r>
          </w:p>
        </w:tc>
        <w:tc>
          <w:tcPr>
            <w:tcW w:type="dxa" w:w="249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Adjust hinges, replace seal if damaged</w:t>
            </w:r>
          </w:p>
        </w:tc>
        <w:tc>
          <w:tcPr>
            <w:tcW w:type="dxa" w:w="111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7 days</w:t>
            </w:r>
          </w:p>
        </w:tc>
        <w:tc>
          <w:tcPr>
            <w:tcW w:type="dxa" w:w="111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55"/>
          </w:tcPr>
          <w:p/>
        </w:tc>
        <w:tc>
          <w:tcPr>
            <w:tcW w:type="dxa" w:w="1665"/>
          </w:tcPr>
          <w:p/>
        </w:tc>
        <w:tc>
          <w:tcPr>
            <w:tcW w:type="dxa" w:w="3607"/>
          </w:tcPr>
          <w:p/>
        </w:tc>
        <w:tc>
          <w:tcPr>
            <w:tcW w:type="dxa" w:w="2497"/>
          </w:tcPr>
          <w:p/>
        </w:tc>
        <w:tc>
          <w:tcPr>
            <w:tcW w:type="dxa" w:w="1110"/>
          </w:tcPr>
          <w:p/>
        </w:tc>
        <w:tc>
          <w:tcPr>
            <w:tcW w:type="dxa" w:w="1110"/>
          </w:tcPr>
          <w:p/>
        </w:tc>
      </w:tr>
      <w:tr>
        <w:trPr>
          <w:trHeight w:val="510" w:hRule="atLeast"/>
          <w:cantSplit/>
        </w:trPr>
        <w:tc>
          <w:tcPr>
            <w:tcW w:type="dxa" w:w="555"/>
          </w:tcPr>
          <w:p/>
        </w:tc>
        <w:tc>
          <w:tcPr>
            <w:tcW w:type="dxa" w:w="1665"/>
          </w:tcPr>
          <w:p/>
        </w:tc>
        <w:tc>
          <w:tcPr>
            <w:tcW w:type="dxa" w:w="3607"/>
          </w:tcPr>
          <w:p/>
        </w:tc>
        <w:tc>
          <w:tcPr>
            <w:tcW w:type="dxa" w:w="2497"/>
          </w:tcPr>
          <w:p/>
        </w:tc>
        <w:tc>
          <w:tcPr>
            <w:tcW w:type="dxa" w:w="1110"/>
          </w:tcPr>
          <w:p/>
        </w:tc>
        <w:tc>
          <w:tcPr>
            <w:tcW w:type="dxa" w:w="1110"/>
          </w:tcPr>
          <w:p/>
        </w:tc>
      </w:tr>
      <w:tr>
        <w:trPr>
          <w:trHeight w:val="510" w:hRule="atLeast"/>
          <w:cantSplit/>
        </w:trPr>
        <w:tc>
          <w:tcPr>
            <w:tcW w:type="dxa" w:w="555"/>
          </w:tcPr>
          <w:p/>
        </w:tc>
        <w:tc>
          <w:tcPr>
            <w:tcW w:type="dxa" w:w="1665"/>
          </w:tcPr>
          <w:p/>
        </w:tc>
        <w:tc>
          <w:tcPr>
            <w:tcW w:type="dxa" w:w="3607"/>
          </w:tcPr>
          <w:p/>
        </w:tc>
        <w:tc>
          <w:tcPr>
            <w:tcW w:type="dxa" w:w="2497"/>
          </w:tcPr>
          <w:p/>
        </w:tc>
        <w:tc>
          <w:tcPr>
            <w:tcW w:type="dxa" w:w="1110"/>
          </w:tcPr>
          <w:p/>
        </w:tc>
        <w:tc>
          <w:tcPr>
            <w:tcW w:type="dxa" w:w="1110"/>
          </w:tcPr>
          <w:p/>
        </w:tc>
      </w:tr>
      <w:tr>
        <w:trPr>
          <w:trHeight w:val="510" w:hRule="atLeast"/>
          <w:cantSplit/>
        </w:trPr>
        <w:tc>
          <w:tcPr>
            <w:tcW w:type="dxa" w:w="555"/>
          </w:tcPr>
          <w:p/>
        </w:tc>
        <w:tc>
          <w:tcPr>
            <w:tcW w:type="dxa" w:w="1665"/>
          </w:tcPr>
          <w:p/>
        </w:tc>
        <w:tc>
          <w:tcPr>
            <w:tcW w:type="dxa" w:w="3607"/>
          </w:tcPr>
          <w:p/>
        </w:tc>
        <w:tc>
          <w:tcPr>
            <w:tcW w:type="dxa" w:w="2497"/>
          </w:tcPr>
          <w:p/>
        </w:tc>
        <w:tc>
          <w:tcPr>
            <w:tcW w:type="dxa" w:w="1110"/>
          </w:tcPr>
          <w:p/>
        </w:tc>
        <w:tc>
          <w:tcPr>
            <w:tcW w:type="dxa" w:w="1110"/>
          </w:tcPr>
          <w:p/>
        </w:tc>
      </w:tr>
      <w:tr>
        <w:trPr>
          <w:trHeight w:val="510" w:hRule="atLeast"/>
          <w:cantSplit/>
        </w:trPr>
        <w:tc>
          <w:tcPr>
            <w:tcW w:type="dxa" w:w="555"/>
          </w:tcPr>
          <w:p/>
        </w:tc>
        <w:tc>
          <w:tcPr>
            <w:tcW w:type="dxa" w:w="1665"/>
          </w:tcPr>
          <w:p/>
        </w:tc>
        <w:tc>
          <w:tcPr>
            <w:tcW w:type="dxa" w:w="3607"/>
          </w:tcPr>
          <w:p/>
        </w:tc>
        <w:tc>
          <w:tcPr>
            <w:tcW w:type="dxa" w:w="2497"/>
          </w:tcPr>
          <w:p/>
        </w:tc>
        <w:tc>
          <w:tcPr>
            <w:tcW w:type="dxa" w:w="1110"/>
          </w:tcPr>
          <w:p/>
        </w:tc>
        <w:tc>
          <w:tcPr>
            <w:tcW w:type="dxa" w:w="1110"/>
          </w:tcPr>
          <w:p/>
        </w:tc>
      </w:tr>
      <w:tr>
        <w:trPr>
          <w:trHeight w:val="510" w:hRule="atLeast"/>
          <w:cantSplit/>
        </w:trPr>
        <w:tc>
          <w:tcPr>
            <w:tcW w:type="dxa" w:w="555"/>
          </w:tcPr>
          <w:p/>
        </w:tc>
        <w:tc>
          <w:tcPr>
            <w:tcW w:type="dxa" w:w="1665"/>
          </w:tcPr>
          <w:p/>
        </w:tc>
        <w:tc>
          <w:tcPr>
            <w:tcW w:type="dxa" w:w="3607"/>
          </w:tcPr>
          <w:p/>
        </w:tc>
        <w:tc>
          <w:tcPr>
            <w:tcW w:type="dxa" w:w="2497"/>
          </w:tcPr>
          <w:p/>
        </w:tc>
        <w:tc>
          <w:tcPr>
            <w:tcW w:type="dxa" w:w="1110"/>
          </w:tcPr>
          <w:p/>
        </w:tc>
        <w:tc>
          <w:tcPr>
            <w:tcW w:type="dxa" w:w="1110"/>
          </w:tcPr>
          <w:p/>
        </w:tc>
      </w:tr>
      <w:tr>
        <w:trPr>
          <w:trHeight w:val="510" w:hRule="atLeast"/>
          <w:cantSplit/>
        </w:trPr>
        <w:tc>
          <w:tcPr>
            <w:tcW w:type="dxa" w:w="555"/>
          </w:tcPr>
          <w:p/>
        </w:tc>
        <w:tc>
          <w:tcPr>
            <w:tcW w:type="dxa" w:w="1665"/>
          </w:tcPr>
          <w:p/>
        </w:tc>
        <w:tc>
          <w:tcPr>
            <w:tcW w:type="dxa" w:w="3607"/>
          </w:tcPr>
          <w:p/>
        </w:tc>
        <w:tc>
          <w:tcPr>
            <w:tcW w:type="dxa" w:w="2497"/>
          </w:tcPr>
          <w:p/>
        </w:tc>
        <w:tc>
          <w:tcPr>
            <w:tcW w:type="dxa" w:w="1110"/>
          </w:tcPr>
          <w:p/>
        </w:tc>
        <w:tc>
          <w:tcPr>
            <w:tcW w:type="dxa" w:w="1110"/>
          </w:tcPr>
          <w:p/>
        </w:tc>
      </w:tr>
      <w:tr>
        <w:trPr>
          <w:trHeight w:val="510" w:hRule="atLeast"/>
          <w:cantSplit/>
        </w:trPr>
        <w:tc>
          <w:tcPr>
            <w:tcW w:type="dxa" w:w="555"/>
          </w:tcPr>
          <w:p/>
        </w:tc>
        <w:tc>
          <w:tcPr>
            <w:tcW w:type="dxa" w:w="1665"/>
          </w:tcPr>
          <w:p/>
        </w:tc>
        <w:tc>
          <w:tcPr>
            <w:tcW w:type="dxa" w:w="3607"/>
          </w:tcPr>
          <w:p/>
        </w:tc>
        <w:tc>
          <w:tcPr>
            <w:tcW w:type="dxa" w:w="2497"/>
          </w:tcPr>
          <w:p/>
        </w:tc>
        <w:tc>
          <w:tcPr>
            <w:tcW w:type="dxa" w:w="1110"/>
          </w:tcPr>
          <w:p/>
        </w:tc>
        <w:tc>
          <w:tcPr>
            <w:tcW w:type="dxa" w:w="1110"/>
          </w:tcPr>
          <w:p/>
        </w:tc>
      </w:tr>
      <w:tr>
        <w:trPr>
          <w:trHeight w:val="510" w:hRule="atLeast"/>
          <w:cantSplit/>
        </w:trPr>
        <w:tc>
          <w:tcPr>
            <w:tcW w:type="dxa" w:w="555"/>
          </w:tcPr>
          <w:p/>
        </w:tc>
        <w:tc>
          <w:tcPr>
            <w:tcW w:type="dxa" w:w="1665"/>
          </w:tcPr>
          <w:p/>
        </w:tc>
        <w:tc>
          <w:tcPr>
            <w:tcW w:type="dxa" w:w="3607"/>
          </w:tcPr>
          <w:p/>
        </w:tc>
        <w:tc>
          <w:tcPr>
            <w:tcW w:type="dxa" w:w="2497"/>
          </w:tcPr>
          <w:p/>
        </w:tc>
        <w:tc>
          <w:tcPr>
            <w:tcW w:type="dxa" w:w="1110"/>
          </w:tcPr>
          <w:p/>
        </w:tc>
        <w:tc>
          <w:tcPr>
            <w:tcW w:type="dxa" w:w="1110"/>
          </w:tcPr>
          <w:p/>
        </w:tc>
      </w:tr>
      <w:tr>
        <w:trPr>
          <w:trHeight w:val="510" w:hRule="atLeast"/>
          <w:cantSplit/>
        </w:trPr>
        <w:tc>
          <w:tcPr>
            <w:tcW w:type="dxa" w:w="555"/>
          </w:tcPr>
          <w:p/>
        </w:tc>
        <w:tc>
          <w:tcPr>
            <w:tcW w:type="dxa" w:w="1665"/>
          </w:tcPr>
          <w:p/>
        </w:tc>
        <w:tc>
          <w:tcPr>
            <w:tcW w:type="dxa" w:w="3607"/>
          </w:tcPr>
          <w:p/>
        </w:tc>
        <w:tc>
          <w:tcPr>
            <w:tcW w:type="dxa" w:w="2497"/>
          </w:tcPr>
          <w:p/>
        </w:tc>
        <w:tc>
          <w:tcPr>
            <w:tcW w:type="dxa" w:w="1110"/>
          </w:tcPr>
          <w:p/>
        </w:tc>
        <w:tc>
          <w:tcPr>
            <w:tcW w:type="dxa" w:w="1110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8. Acknowledgement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The parties have inspected the work together. Items listed in section 7 will be completed by the dates shown.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Builder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Signature and 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Owner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Signature and date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pointcpd.com.au/resources/templates/practical-completion-checklist/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Practical completion and handover checklist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completion and handover checklist</dc:title>
  <dc:subject>Free practical completion and pre-handover checklist in Word and PDF: room-by-room finishes, services, certificates, occupation certificate, handover.</dc:subject>
  <dc:creator>PointCPD</dc:creator>
  <cp:keywords>practical completion checklist, pre handover inspection checklist, handover checklist construction, practical completion inspection, final inspection checklist new home, pci checklist</cp:keywords>
  <dc:description>Free template by PointCPD (https://pointcpd.com.au/resources/templates/practical-completion-checklist/).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