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pPr>
      <w:r>
        <w:rPr>
          <w:rFonts w:ascii="Arial" w:hAnsi="Arial"/>
          <w:b/>
          <w:i w:val="0"/>
          <w:color w:val="141619"/>
          <w:sz w:val="36"/>
        </w:rPr>
        <w:t>WHS management plan</w:t>
      </w:r>
    </w:p>
    <w:p>
      <w:pPr>
        <w:spacing w:after="120" w:before="0"/>
      </w:pPr>
      <w:r>
        <w:rPr>
          <w:rFonts w:ascii="Arial" w:hAnsi="Arial"/>
          <w:b w:val="0"/>
          <w:i w:val="0"/>
          <w:color w:val="5B6470"/>
          <w:sz w:val="20"/>
        </w:rPr>
        <w:t>Construction project: principal contractor</w:t>
      </w:r>
    </w:p>
    <w:tbl>
      <w:tblPr>
        <w:tblW w:type="auto" w:w="0"/>
        <w:tblLook w:firstColumn="1" w:firstRow="1" w:lastColumn="0" w:lastRow="0" w:noHBand="0" w:noVBand="1" w:val="04A0"/>
        <w:tblBorders>
          <w:top w:val="nil"/>
          <w:left w:val="nil"/>
          <w:bottom w:val="nil"/>
          <w:right w:val="nil"/>
          <w:insideH w:val="nil"/>
          <w:insideV w:val="nil"/>
        </w:tblBorders>
        <w:tblCellMar>
          <w:top w:w="90" w:type="dxa"/>
          <w:left w:w="120" w:type="dxa"/>
          <w:bottom w:w="90" w:type="dxa"/>
          <w:right w:w="120" w:type="dxa"/>
        </w:tblCellMar>
      </w:tblPr>
      <w:tblGrid>
        <w:gridCol w:w="10546"/>
      </w:tblGrid>
      <w:tr>
        <w:tc>
          <w:tcPr>
            <w:tcW w:type="dxa" w:w="10546"/>
            <w:shd w:val="clear" w:color="auto" w:fill="F3F4F6"/>
          </w:tcPr>
          <w:p>
            <w:pPr>
              <w:spacing w:after="0" w:before="0"/>
            </w:pPr>
            <w:r>
              <w:rPr>
                <w:rFonts w:ascii="Arial" w:hAnsi="Arial"/>
                <w:b w:val="0"/>
                <w:i w:val="0"/>
                <w:color w:val="2B3038"/>
                <w:sz w:val="17"/>
              </w:rPr>
              <w:t>Prepared by the principal contractor before construction work starts. Everyone working on the project must be made aware of this plan, and it must be kept up to date. Delete guidance text in italics once completed.</w:t>
            </w: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1. Project details</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cantSplit/>
          <w:trHeight w:val="453" w:hRule="atLeast"/>
        </w:trPr>
        <w:tc>
          <w:tcPr>
            <w:tcW w:type="dxa" w:w="2109"/>
            <w:shd w:val="clear" w:color="auto" w:fill="F3F4F6"/>
          </w:tcPr>
          <w:p>
            <w:pPr>
              <w:spacing w:after="0" w:before="0"/>
            </w:pPr>
            <w:r>
              <w:rPr>
                <w:rFonts w:ascii="Arial" w:hAnsi="Arial"/>
                <w:b/>
                <w:i w:val="0"/>
                <w:sz w:val="17"/>
              </w:rPr>
              <w:t>Project name</w:t>
            </w:r>
          </w:p>
        </w:tc>
        <w:tc>
          <w:tcPr>
            <w:tcW w:type="dxa" w:w="3163"/>
          </w:tcPr>
          <w:p/>
        </w:tc>
        <w:tc>
          <w:tcPr>
            <w:tcW w:type="dxa" w:w="2109"/>
            <w:shd w:val="clear" w:color="auto" w:fill="F3F4F6"/>
          </w:tcPr>
          <w:p>
            <w:pPr>
              <w:spacing w:after="0" w:before="0"/>
            </w:pPr>
            <w:r>
              <w:rPr>
                <w:rFonts w:ascii="Arial" w:hAnsi="Arial"/>
                <w:b/>
                <w:i w:val="0"/>
                <w:sz w:val="17"/>
              </w:rPr>
              <w:t>Site address</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Client</w:t>
            </w:r>
          </w:p>
        </w:tc>
        <w:tc>
          <w:tcPr>
            <w:tcW w:type="dxa" w:w="3163"/>
          </w:tcPr>
          <w:p/>
        </w:tc>
        <w:tc>
          <w:tcPr>
            <w:tcW w:type="dxa" w:w="2109"/>
            <w:shd w:val="clear" w:color="auto" w:fill="F3F4F6"/>
          </w:tcPr>
          <w:p>
            <w:pPr>
              <w:spacing w:after="0" w:before="0"/>
            </w:pPr>
            <w:r>
              <w:rPr>
                <w:rFonts w:ascii="Arial" w:hAnsi="Arial"/>
                <w:b/>
                <w:i w:val="0"/>
                <w:sz w:val="17"/>
              </w:rPr>
              <w:t>Contract value</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Principal contractor</w:t>
            </w:r>
          </w:p>
          <w:p>
            <w:pPr>
              <w:spacing w:after="0" w:before="0"/>
            </w:pPr>
            <w:r>
              <w:rPr>
                <w:rFonts w:ascii="Arial" w:hAnsi="Arial"/>
                <w:b w:val="0"/>
                <w:i w:val="0"/>
                <w:color w:val="5B6470"/>
                <w:sz w:val="14"/>
              </w:rPr>
              <w:t>Business name, ABN, licence number</w:t>
            </w:r>
          </w:p>
        </w:tc>
        <w:tc>
          <w:tcPr>
            <w:tcW w:type="dxa" w:w="3163"/>
          </w:tcPr>
          <w:p/>
        </w:tc>
        <w:tc>
          <w:tcPr>
            <w:tcW w:type="dxa" w:w="2109"/>
            <w:shd w:val="clear" w:color="auto" w:fill="F3F4F6"/>
          </w:tcPr>
          <w:p>
            <w:pPr>
              <w:spacing w:after="0" w:before="0"/>
            </w:pPr>
            <w:r>
              <w:rPr>
                <w:rFonts w:ascii="Arial" w:hAnsi="Arial"/>
                <w:b/>
                <w:i w:val="0"/>
                <w:sz w:val="17"/>
              </w:rPr>
              <w:t>Engaged or appointed by</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Program</w:t>
            </w:r>
          </w:p>
          <w:p>
            <w:pPr>
              <w:spacing w:after="0" w:before="0"/>
            </w:pPr>
            <w:r>
              <w:rPr>
                <w:rFonts w:ascii="Arial" w:hAnsi="Arial"/>
                <w:b w:val="0"/>
                <w:i w:val="0"/>
                <w:color w:val="5B6470"/>
                <w:sz w:val="14"/>
              </w:rPr>
              <w:t>Start and expected completion</w:t>
            </w:r>
          </w:p>
        </w:tc>
        <w:tc>
          <w:tcPr>
            <w:tcW w:type="dxa" w:w="3163"/>
          </w:tcPr>
          <w:p/>
        </w:tc>
        <w:tc>
          <w:tcPr>
            <w:tcW w:type="dxa" w:w="2109"/>
            <w:shd w:val="clear" w:color="auto" w:fill="F3F4F6"/>
          </w:tcPr>
          <w:p>
            <w:pPr>
              <w:spacing w:after="0" w:before="0"/>
            </w:pPr>
            <w:r>
              <w:rPr>
                <w:rFonts w:ascii="Arial" w:hAnsi="Arial"/>
                <w:b/>
                <w:i w:val="0"/>
                <w:sz w:val="17"/>
              </w:rPr>
              <w:t>Plan version and date</w:t>
            </w:r>
          </w:p>
        </w:tc>
        <w:tc>
          <w:tcPr>
            <w:tcW w:type="dxa" w:w="3163"/>
          </w:tcPr>
          <w:p/>
        </w:tc>
      </w:tr>
      <w:tr>
        <w:trPr>
          <w:cantSplit/>
          <w:trHeight w:val="737" w:hRule="atLeast"/>
        </w:trPr>
        <w:tc>
          <w:tcPr>
            <w:tcW w:type="dxa" w:w="2109"/>
            <w:shd w:val="clear" w:color="auto" w:fill="F3F4F6"/>
          </w:tcPr>
          <w:p>
            <w:pPr>
              <w:spacing w:after="0" w:before="0"/>
            </w:pPr>
            <w:r>
              <w:rPr>
                <w:rFonts w:ascii="Arial" w:hAnsi="Arial"/>
                <w:b/>
                <w:i w:val="0"/>
                <w:sz w:val="17"/>
              </w:rPr>
              <w:t>Scope of work</w:t>
            </w:r>
          </w:p>
        </w:tc>
        <w:tc>
          <w:tcPr>
            <w:tcW w:type="dxa" w:w="8435"/>
            <w:gridSpan w:val="3"/>
          </w:tcPr>
          <w:p/>
        </w:tc>
      </w:tr>
      <w:tr>
        <w:trPr>
          <w:cantSplit/>
          <w:trHeight w:val="737" w:hRule="atLeast"/>
        </w:trPr>
        <w:tc>
          <w:tcPr>
            <w:tcW w:type="dxa" w:w="2109"/>
            <w:shd w:val="clear" w:color="auto" w:fill="F3F4F6"/>
          </w:tcPr>
          <w:p>
            <w:pPr>
              <w:spacing w:after="0" w:before="0"/>
            </w:pPr>
            <w:r>
              <w:rPr>
                <w:rFonts w:ascii="Arial" w:hAnsi="Arial"/>
                <w:b/>
                <w:i w:val="0"/>
                <w:sz w:val="17"/>
              </w:rPr>
              <w:t>Location of site office and this plan</w:t>
            </w:r>
          </w:p>
        </w:tc>
        <w:tc>
          <w:tcPr>
            <w:tcW w:type="dxa" w:w="8435"/>
            <w:gridSpan w:val="3"/>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2. Health and safety responsibilities</w:t>
      </w:r>
    </w:p>
    <w:p>
      <w:pPr>
        <w:spacing w:after="60" w:before="0"/>
      </w:pPr>
      <w:r>
        <w:rPr>
          <w:rFonts w:ascii="Arial" w:hAnsi="Arial"/>
          <w:b w:val="0"/>
          <w:i w:val="0"/>
          <w:color w:val="2B3038"/>
          <w:sz w:val="17"/>
        </w:rPr>
        <w:t>Names, positions and health and safety responsibilities of everyone at the workplace with specific responsibilities.</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tblHeader w:val="true"/>
        </w:trPr>
        <w:tc>
          <w:tcPr>
            <w:tcW w:type="dxa" w:w="2109"/>
            <w:shd w:val="clear" w:color="auto" w:fill="2A2E35"/>
          </w:tcPr>
          <w:p>
            <w:pPr>
              <w:spacing w:after="0" w:before="0"/>
            </w:pPr>
            <w:r>
              <w:rPr>
                <w:rFonts w:ascii="Arial" w:hAnsi="Arial"/>
                <w:b/>
                <w:i w:val="0"/>
                <w:color w:val="FFFFFF"/>
                <w:sz w:val="16"/>
              </w:rPr>
              <w:t>Name</w:t>
            </w:r>
          </w:p>
        </w:tc>
        <w:tc>
          <w:tcPr>
            <w:tcW w:type="dxa" w:w="2250"/>
            <w:shd w:val="clear" w:color="auto" w:fill="2A2E35"/>
          </w:tcPr>
          <w:p>
            <w:pPr>
              <w:spacing w:after="0" w:before="0"/>
            </w:pPr>
            <w:r>
              <w:rPr>
                <w:rFonts w:ascii="Arial" w:hAnsi="Arial"/>
                <w:b/>
                <w:i w:val="0"/>
                <w:color w:val="FFFFFF"/>
                <w:sz w:val="16"/>
              </w:rPr>
              <w:t>Position / company</w:t>
            </w:r>
          </w:p>
        </w:tc>
        <w:tc>
          <w:tcPr>
            <w:tcW w:type="dxa" w:w="4780"/>
            <w:shd w:val="clear" w:color="auto" w:fill="2A2E35"/>
          </w:tcPr>
          <w:p>
            <w:pPr>
              <w:spacing w:after="0" w:before="0"/>
            </w:pPr>
            <w:r>
              <w:rPr>
                <w:rFonts w:ascii="Arial" w:hAnsi="Arial"/>
                <w:b/>
                <w:i w:val="0"/>
                <w:color w:val="FFFFFF"/>
                <w:sz w:val="16"/>
              </w:rPr>
              <w:t>Health and safety responsibilities</w:t>
            </w:r>
          </w:p>
        </w:tc>
        <w:tc>
          <w:tcPr>
            <w:tcW w:type="dxa" w:w="1406"/>
            <w:shd w:val="clear" w:color="auto" w:fill="2A2E35"/>
          </w:tcPr>
          <w:p>
            <w:pPr>
              <w:spacing w:after="0" w:before="0"/>
            </w:pPr>
            <w:r>
              <w:rPr>
                <w:rFonts w:ascii="Arial" w:hAnsi="Arial"/>
                <w:b/>
                <w:i w:val="0"/>
                <w:color w:val="FFFFFF"/>
                <w:sz w:val="16"/>
              </w:rPr>
              <w:t>Phone</w:t>
            </w:r>
          </w:p>
        </w:tc>
      </w:tr>
      <w:tr>
        <w:trPr>
          <w:cantSplit/>
        </w:trPr>
        <w:tc>
          <w:tcPr>
            <w:tcW w:type="dxa" w:w="2109"/>
          </w:tcPr>
          <w:p>
            <w:pPr>
              <w:spacing w:after="0" w:before="0"/>
            </w:pPr>
            <w:r>
              <w:rPr>
                <w:rFonts w:ascii="Arial" w:hAnsi="Arial"/>
                <w:b/>
                <w:i w:val="0"/>
                <w:color w:val="7A5A00"/>
                <w:sz w:val="13"/>
              </w:rPr>
              <w:t xml:space="preserve">EXAMPLE  </w:t>
            </w:r>
            <w:r>
              <w:rPr>
                <w:rFonts w:ascii="Arial" w:hAnsi="Arial"/>
                <w:i/>
                <w:color w:val="5B6470"/>
                <w:sz w:val="16"/>
              </w:rPr>
            </w:r>
          </w:p>
        </w:tc>
        <w:tc>
          <w:tcPr>
            <w:tcW w:type="dxa" w:w="2250"/>
          </w:tcPr>
          <w:p>
            <w:pPr>
              <w:spacing w:after="0" w:before="0"/>
            </w:pPr>
            <w:r>
              <w:rPr>
                <w:rFonts w:ascii="Arial" w:hAnsi="Arial"/>
                <w:b w:val="0"/>
                <w:i/>
                <w:color w:val="5B6470"/>
                <w:sz w:val="16"/>
              </w:rPr>
              <w:t>Site supervisor, principal contractor</w:t>
            </w:r>
          </w:p>
        </w:tc>
        <w:tc>
          <w:tcPr>
            <w:tcW w:type="dxa" w:w="4780"/>
          </w:tcPr>
          <w:p>
            <w:pPr>
              <w:spacing w:after="0" w:before="0"/>
            </w:pPr>
            <w:r>
              <w:rPr>
                <w:rFonts w:ascii="Arial" w:hAnsi="Arial"/>
                <w:b w:val="0"/>
                <w:i/>
                <w:color w:val="5B6470"/>
                <w:sz w:val="16"/>
              </w:rPr>
              <w:t>Daily supervision; inductions; collecting and reviewing SWMS; weekly inspections; incident response and notification</w:t>
            </w:r>
          </w:p>
        </w:tc>
        <w:tc>
          <w:tcPr>
            <w:tcW w:type="dxa" w:w="1406"/>
          </w:tcPr>
          <w:p>
            <w:pPr>
              <w:spacing w:after="0" w:before="0"/>
            </w:pPr>
            <w:r>
              <w:rPr>
                <w:rFonts w:ascii="Arial" w:hAnsi="Arial"/>
                <w:b w:val="0"/>
                <w:i/>
                <w:color w:val="5B6470"/>
                <w:sz w:val="16"/>
              </w:rPr>
            </w:r>
          </w:p>
        </w:tc>
      </w:tr>
      <w:tr>
        <w:trPr>
          <w:cantSplit/>
        </w:trPr>
        <w:tc>
          <w:tcPr>
            <w:tcW w:type="dxa" w:w="2109"/>
          </w:tcPr>
          <w:p>
            <w:pPr>
              <w:spacing w:after="0" w:before="0"/>
            </w:pPr>
            <w:r>
              <w:rPr>
                <w:rFonts w:ascii="Arial" w:hAnsi="Arial"/>
                <w:b/>
                <w:i w:val="0"/>
                <w:color w:val="7A5A00"/>
                <w:sz w:val="13"/>
              </w:rPr>
              <w:t xml:space="preserve">EXAMPLE  </w:t>
            </w:r>
            <w:r>
              <w:rPr>
                <w:rFonts w:ascii="Arial" w:hAnsi="Arial"/>
                <w:i/>
                <w:color w:val="5B6470"/>
                <w:sz w:val="16"/>
              </w:rPr>
            </w:r>
          </w:p>
        </w:tc>
        <w:tc>
          <w:tcPr>
            <w:tcW w:type="dxa" w:w="2250"/>
          </w:tcPr>
          <w:p>
            <w:pPr>
              <w:spacing w:after="0" w:before="0"/>
            </w:pPr>
            <w:r>
              <w:rPr>
                <w:rFonts w:ascii="Arial" w:hAnsi="Arial"/>
                <w:b w:val="0"/>
                <w:i/>
                <w:color w:val="5B6470"/>
                <w:sz w:val="16"/>
              </w:rPr>
              <w:t>Director, subcontractor</w:t>
            </w:r>
          </w:p>
        </w:tc>
        <w:tc>
          <w:tcPr>
            <w:tcW w:type="dxa" w:w="4780"/>
          </w:tcPr>
          <w:p>
            <w:pPr>
              <w:spacing w:after="0" w:before="0"/>
            </w:pPr>
            <w:r>
              <w:rPr>
                <w:rFonts w:ascii="Arial" w:hAnsi="Arial"/>
                <w:b w:val="0"/>
                <w:i/>
                <w:color w:val="5B6470"/>
                <w:sz w:val="16"/>
              </w:rPr>
              <w:t>Preparing SWMS for its high-risk work; supervising its workers; attending coordination meetings</w:t>
            </w:r>
          </w:p>
        </w:tc>
        <w:tc>
          <w:tcPr>
            <w:tcW w:type="dxa" w:w="1406"/>
          </w:tcPr>
          <w:p>
            <w:pPr>
              <w:spacing w:after="0" w:before="0"/>
            </w:pPr>
            <w:r>
              <w:rPr>
                <w:rFonts w:ascii="Arial" w:hAnsi="Arial"/>
                <w:b w:val="0"/>
                <w:i/>
                <w:color w:val="5B6470"/>
                <w:sz w:val="16"/>
              </w:rPr>
            </w:r>
          </w:p>
        </w:tc>
      </w:tr>
      <w:tr>
        <w:trPr>
          <w:trHeight w:val="510" w:hRule="atLeast"/>
          <w:cantSplit/>
        </w:trPr>
        <w:tc>
          <w:tcPr>
            <w:tcW w:type="dxa" w:w="2109"/>
          </w:tcPr>
          <w:p/>
        </w:tc>
        <w:tc>
          <w:tcPr>
            <w:tcW w:type="dxa" w:w="2250"/>
          </w:tcPr>
          <w:p/>
        </w:tc>
        <w:tc>
          <w:tcPr>
            <w:tcW w:type="dxa" w:w="4780"/>
          </w:tcPr>
          <w:p/>
        </w:tc>
        <w:tc>
          <w:tcPr>
            <w:tcW w:type="dxa" w:w="1406"/>
          </w:tcPr>
          <w:p/>
        </w:tc>
      </w:tr>
      <w:tr>
        <w:trPr>
          <w:trHeight w:val="510" w:hRule="atLeast"/>
          <w:cantSplit/>
        </w:trPr>
        <w:tc>
          <w:tcPr>
            <w:tcW w:type="dxa" w:w="2109"/>
          </w:tcPr>
          <w:p/>
        </w:tc>
        <w:tc>
          <w:tcPr>
            <w:tcW w:type="dxa" w:w="2250"/>
          </w:tcPr>
          <w:p/>
        </w:tc>
        <w:tc>
          <w:tcPr>
            <w:tcW w:type="dxa" w:w="4780"/>
          </w:tcPr>
          <w:p/>
        </w:tc>
        <w:tc>
          <w:tcPr>
            <w:tcW w:type="dxa" w:w="1406"/>
          </w:tcPr>
          <w:p/>
        </w:tc>
      </w:tr>
      <w:tr>
        <w:trPr>
          <w:trHeight w:val="510" w:hRule="atLeast"/>
          <w:cantSplit/>
        </w:trPr>
        <w:tc>
          <w:tcPr>
            <w:tcW w:type="dxa" w:w="2109"/>
          </w:tcPr>
          <w:p/>
        </w:tc>
        <w:tc>
          <w:tcPr>
            <w:tcW w:type="dxa" w:w="2250"/>
          </w:tcPr>
          <w:p/>
        </w:tc>
        <w:tc>
          <w:tcPr>
            <w:tcW w:type="dxa" w:w="4780"/>
          </w:tcPr>
          <w:p/>
        </w:tc>
        <w:tc>
          <w:tcPr>
            <w:tcW w:type="dxa" w:w="1406"/>
          </w:tcPr>
          <w:p/>
        </w:tc>
      </w:tr>
      <w:tr>
        <w:trPr>
          <w:trHeight w:val="510" w:hRule="atLeast"/>
          <w:cantSplit/>
        </w:trPr>
        <w:tc>
          <w:tcPr>
            <w:tcW w:type="dxa" w:w="2109"/>
          </w:tcPr>
          <w:p/>
        </w:tc>
        <w:tc>
          <w:tcPr>
            <w:tcW w:type="dxa" w:w="2250"/>
          </w:tcPr>
          <w:p/>
        </w:tc>
        <w:tc>
          <w:tcPr>
            <w:tcW w:type="dxa" w:w="4780"/>
          </w:tcPr>
          <w:p/>
        </w:tc>
        <w:tc>
          <w:tcPr>
            <w:tcW w:type="dxa" w:w="1406"/>
          </w:tcPr>
          <w:p/>
        </w:tc>
      </w:tr>
      <w:tr>
        <w:trPr>
          <w:trHeight w:val="510" w:hRule="atLeast"/>
          <w:cantSplit/>
        </w:trPr>
        <w:tc>
          <w:tcPr>
            <w:tcW w:type="dxa" w:w="2109"/>
          </w:tcPr>
          <w:p/>
        </w:tc>
        <w:tc>
          <w:tcPr>
            <w:tcW w:type="dxa" w:w="2250"/>
          </w:tcPr>
          <w:p/>
        </w:tc>
        <w:tc>
          <w:tcPr>
            <w:tcW w:type="dxa" w:w="4780"/>
          </w:tcPr>
          <w:p/>
        </w:tc>
        <w:tc>
          <w:tcPr>
            <w:tcW w:type="dxa" w:w="1406"/>
          </w:tcPr>
          <w:p/>
        </w:tc>
      </w:tr>
      <w:tr>
        <w:trPr>
          <w:trHeight w:val="510" w:hRule="atLeast"/>
          <w:cantSplit/>
        </w:trPr>
        <w:tc>
          <w:tcPr>
            <w:tcW w:type="dxa" w:w="2109"/>
          </w:tcPr>
          <w:p/>
        </w:tc>
        <w:tc>
          <w:tcPr>
            <w:tcW w:type="dxa" w:w="2250"/>
          </w:tcPr>
          <w:p/>
        </w:tc>
        <w:tc>
          <w:tcPr>
            <w:tcW w:type="dxa" w:w="4780"/>
          </w:tcPr>
          <w:p/>
        </w:tc>
        <w:tc>
          <w:tcPr>
            <w:tcW w:type="dxa" w:w="1406"/>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3. Consultation, cooperation and coordination</w:t>
      </w:r>
    </w:p>
    <w:p>
      <w:pPr>
        <w:spacing w:after="60" w:before="0"/>
      </w:pPr>
      <w:r>
        <w:rPr>
          <w:rFonts w:ascii="Arial" w:hAnsi="Arial"/>
          <w:b w:val="0"/>
          <w:i w:val="0"/>
          <w:color w:val="2B3038"/>
          <w:sz w:val="17"/>
        </w:rPr>
        <w:t>Arrangements for consultation, cooperation and coordination between the businesses at the workplace.</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tblHeader w:val="true"/>
        </w:trPr>
        <w:tc>
          <w:tcPr>
            <w:tcW w:type="dxa" w:w="512"/>
            <w:shd w:val="clear" w:color="auto" w:fill="2A2E35"/>
          </w:tcPr>
          <w:p>
            <w:pPr>
              <w:spacing w:after="0" w:before="0"/>
            </w:pPr>
            <w:r>
              <w:rPr>
                <w:rFonts w:ascii="Arial" w:hAnsi="Arial"/>
                <w:b/>
                <w:i w:val="0"/>
                <w:color w:val="FFFFFF"/>
                <w:sz w:val="16"/>
              </w:rPr>
              <w:t>#</w:t>
            </w:r>
          </w:p>
        </w:tc>
        <w:tc>
          <w:tcPr>
            <w:tcW w:type="dxa" w:w="6143"/>
            <w:shd w:val="clear" w:color="auto" w:fill="2A2E35"/>
          </w:tcPr>
          <w:p>
            <w:pPr>
              <w:spacing w:after="0" w:before="0"/>
            </w:pPr>
            <w:r>
              <w:rPr>
                <w:rFonts w:ascii="Arial" w:hAnsi="Arial"/>
                <w:b/>
                <w:i w:val="0"/>
                <w:color w:val="FFFFFF"/>
                <w:sz w:val="16"/>
              </w:rPr>
              <w:t>Check</w:t>
            </w:r>
          </w:p>
        </w:tc>
        <w:tc>
          <w:tcPr>
            <w:tcW w:type="dxa" w:w="819"/>
            <w:shd w:val="clear" w:color="auto" w:fill="2A2E35"/>
          </w:tcPr>
          <w:p>
            <w:pPr>
              <w:spacing w:after="0" w:before="0"/>
            </w:pPr>
            <w:r>
              <w:rPr>
                <w:rFonts w:ascii="Arial" w:hAnsi="Arial"/>
                <w:b/>
                <w:i w:val="0"/>
                <w:color w:val="FFFFFF"/>
                <w:sz w:val="16"/>
              </w:rPr>
              <w:t>In place</w:t>
            </w:r>
          </w:p>
        </w:tc>
        <w:tc>
          <w:tcPr>
            <w:tcW w:type="dxa" w:w="3071"/>
            <w:shd w:val="clear" w:color="auto" w:fill="2A2E35"/>
          </w:tcPr>
          <w:p>
            <w:pPr>
              <w:spacing w:after="0" w:before="0"/>
            </w:pPr>
            <w:r>
              <w:rPr>
                <w:rFonts w:ascii="Arial" w:hAnsi="Arial"/>
                <w:b/>
                <w:i w:val="0"/>
                <w:color w:val="FFFFFF"/>
                <w:sz w:val="16"/>
              </w:rPr>
              <w:t>How, how often, who</w:t>
            </w:r>
          </w:p>
        </w:tc>
      </w:tr>
      <w:tr>
        <w:trPr>
          <w:cantSplit/>
        </w:trPr>
        <w:tc>
          <w:tcPr>
            <w:tcW w:type="dxa" w:w="512"/>
          </w:tcPr>
          <w:p>
            <w:pPr>
              <w:spacing w:after="0" w:before="0"/>
              <w:jc w:val="center"/>
            </w:pPr>
            <w:r>
              <w:rPr>
                <w:rFonts w:ascii="Arial" w:hAnsi="Arial"/>
                <w:b w:val="0"/>
                <w:i w:val="0"/>
                <w:color w:val="5B6470"/>
                <w:sz w:val="16"/>
              </w:rPr>
              <w:t>1</w:t>
            </w:r>
          </w:p>
        </w:tc>
        <w:tc>
          <w:tcPr>
            <w:tcW w:type="dxa" w:w="6143"/>
          </w:tcPr>
          <w:p>
            <w:pPr>
              <w:spacing w:after="0" w:before="0"/>
            </w:pPr>
            <w:r>
              <w:rPr>
                <w:rFonts w:ascii="Arial" w:hAnsi="Arial"/>
                <w:b w:val="0"/>
                <w:i w:val="0"/>
                <w:sz w:val="17"/>
              </w:rPr>
              <w:t>Pre-start or coordination meeting for each new stage or trade</w:t>
            </w:r>
          </w:p>
        </w:tc>
        <w:tc>
          <w:tcPr>
            <w:tcW w:type="dxa" w:w="819"/>
          </w:tcPr>
          <w:p>
            <w:pPr>
              <w:spacing w:after="0" w:before="0"/>
              <w:jc w:val="center"/>
            </w:pPr>
            <w:r>
              <w:rPr>
                <w:rFonts w:ascii="Arial" w:hAnsi="Arial"/>
                <w:b w:val="0"/>
                <w:i w:val="0"/>
                <w:sz w:val="22"/>
              </w:rPr>
              <w:t>☐</w:t>
            </w:r>
          </w:p>
        </w:tc>
        <w:tc>
          <w:tcPr>
            <w:tcW w:type="dxa" w:w="3071"/>
          </w:tcPr>
          <w:p/>
        </w:tc>
      </w:tr>
      <w:tr>
        <w:trPr>
          <w:cantSplit/>
        </w:trPr>
        <w:tc>
          <w:tcPr>
            <w:tcW w:type="dxa" w:w="512"/>
          </w:tcPr>
          <w:p>
            <w:pPr>
              <w:spacing w:after="0" w:before="0"/>
              <w:jc w:val="center"/>
            </w:pPr>
            <w:r>
              <w:rPr>
                <w:rFonts w:ascii="Arial" w:hAnsi="Arial"/>
                <w:b w:val="0"/>
                <w:i w:val="0"/>
                <w:color w:val="5B6470"/>
                <w:sz w:val="16"/>
              </w:rPr>
              <w:t>2</w:t>
            </w:r>
          </w:p>
        </w:tc>
        <w:tc>
          <w:tcPr>
            <w:tcW w:type="dxa" w:w="6143"/>
          </w:tcPr>
          <w:p>
            <w:pPr>
              <w:spacing w:after="0" w:before="0"/>
            </w:pPr>
            <w:r>
              <w:rPr>
                <w:rFonts w:ascii="Arial" w:hAnsi="Arial"/>
                <w:b w:val="0"/>
                <w:i w:val="0"/>
                <w:sz w:val="17"/>
              </w:rPr>
              <w:t>Regular toolbox talks with attendance recorded</w:t>
            </w:r>
          </w:p>
        </w:tc>
        <w:tc>
          <w:tcPr>
            <w:tcW w:type="dxa" w:w="819"/>
          </w:tcPr>
          <w:p>
            <w:pPr>
              <w:spacing w:after="0" w:before="0"/>
              <w:jc w:val="center"/>
            </w:pPr>
            <w:r>
              <w:rPr>
                <w:rFonts w:ascii="Arial" w:hAnsi="Arial"/>
                <w:b w:val="0"/>
                <w:i w:val="0"/>
                <w:sz w:val="22"/>
              </w:rPr>
              <w:t>☐</w:t>
            </w:r>
          </w:p>
        </w:tc>
        <w:tc>
          <w:tcPr>
            <w:tcW w:type="dxa" w:w="3071"/>
          </w:tcPr>
          <w:p/>
        </w:tc>
      </w:tr>
      <w:tr>
        <w:trPr>
          <w:cantSplit/>
        </w:trPr>
        <w:tc>
          <w:tcPr>
            <w:tcW w:type="dxa" w:w="512"/>
          </w:tcPr>
          <w:p>
            <w:pPr>
              <w:spacing w:after="0" w:before="0"/>
              <w:jc w:val="center"/>
            </w:pPr>
            <w:r>
              <w:rPr>
                <w:rFonts w:ascii="Arial" w:hAnsi="Arial"/>
                <w:b w:val="0"/>
                <w:i w:val="0"/>
                <w:color w:val="5B6470"/>
                <w:sz w:val="16"/>
              </w:rPr>
              <w:t>3</w:t>
            </w:r>
          </w:p>
        </w:tc>
        <w:tc>
          <w:tcPr>
            <w:tcW w:type="dxa" w:w="6143"/>
          </w:tcPr>
          <w:p>
            <w:pPr>
              <w:spacing w:after="0" w:before="0"/>
            </w:pPr>
            <w:r>
              <w:rPr>
                <w:rFonts w:ascii="Arial" w:hAnsi="Arial"/>
                <w:b w:val="0"/>
                <w:i w:val="0"/>
                <w:sz w:val="17"/>
              </w:rPr>
              <w:t>Subcontractor meetings on program, shared hazards and interfaces</w:t>
            </w:r>
          </w:p>
        </w:tc>
        <w:tc>
          <w:tcPr>
            <w:tcW w:type="dxa" w:w="819"/>
          </w:tcPr>
          <w:p>
            <w:pPr>
              <w:spacing w:after="0" w:before="0"/>
              <w:jc w:val="center"/>
            </w:pPr>
            <w:r>
              <w:rPr>
                <w:rFonts w:ascii="Arial" w:hAnsi="Arial"/>
                <w:b w:val="0"/>
                <w:i w:val="0"/>
                <w:sz w:val="22"/>
              </w:rPr>
              <w:t>☐</w:t>
            </w:r>
          </w:p>
        </w:tc>
        <w:tc>
          <w:tcPr>
            <w:tcW w:type="dxa" w:w="3071"/>
          </w:tcPr>
          <w:p/>
        </w:tc>
      </w:tr>
      <w:tr>
        <w:trPr>
          <w:cantSplit/>
        </w:trPr>
        <w:tc>
          <w:tcPr>
            <w:tcW w:type="dxa" w:w="512"/>
          </w:tcPr>
          <w:p>
            <w:pPr>
              <w:spacing w:after="0" w:before="0"/>
              <w:jc w:val="center"/>
            </w:pPr>
            <w:r>
              <w:rPr>
                <w:rFonts w:ascii="Arial" w:hAnsi="Arial"/>
                <w:b w:val="0"/>
                <w:i w:val="0"/>
                <w:color w:val="5B6470"/>
                <w:sz w:val="16"/>
              </w:rPr>
              <w:t>4</w:t>
            </w:r>
          </w:p>
        </w:tc>
        <w:tc>
          <w:tcPr>
            <w:tcW w:type="dxa" w:w="6143"/>
          </w:tcPr>
          <w:p>
            <w:pPr>
              <w:spacing w:after="0" w:before="0"/>
            </w:pPr>
            <w:r>
              <w:rPr>
                <w:rFonts w:ascii="Arial" w:hAnsi="Arial"/>
                <w:b w:val="0"/>
                <w:i w:val="0"/>
                <w:sz w:val="17"/>
              </w:rPr>
              <w:t>Health and safety representative (if elected) consulted</w:t>
            </w:r>
          </w:p>
        </w:tc>
        <w:tc>
          <w:tcPr>
            <w:tcW w:type="dxa" w:w="819"/>
          </w:tcPr>
          <w:p>
            <w:pPr>
              <w:spacing w:after="0" w:before="0"/>
              <w:jc w:val="center"/>
            </w:pPr>
            <w:r>
              <w:rPr>
                <w:rFonts w:ascii="Arial" w:hAnsi="Arial"/>
                <w:b w:val="0"/>
                <w:i w:val="0"/>
                <w:sz w:val="22"/>
              </w:rPr>
              <w:t>☐</w:t>
            </w:r>
          </w:p>
        </w:tc>
        <w:tc>
          <w:tcPr>
            <w:tcW w:type="dxa" w:w="3071"/>
          </w:tcPr>
          <w:p/>
        </w:tc>
      </w:tr>
      <w:tr>
        <w:trPr>
          <w:cantSplit/>
        </w:trPr>
        <w:tc>
          <w:tcPr>
            <w:tcW w:type="dxa" w:w="512"/>
          </w:tcPr>
          <w:p>
            <w:pPr>
              <w:spacing w:after="0" w:before="0"/>
              <w:jc w:val="center"/>
            </w:pPr>
            <w:r>
              <w:rPr>
                <w:rFonts w:ascii="Arial" w:hAnsi="Arial"/>
                <w:b w:val="0"/>
                <w:i w:val="0"/>
                <w:color w:val="5B6470"/>
                <w:sz w:val="16"/>
              </w:rPr>
              <w:t>5</w:t>
            </w:r>
          </w:p>
        </w:tc>
        <w:tc>
          <w:tcPr>
            <w:tcW w:type="dxa" w:w="6143"/>
          </w:tcPr>
          <w:p>
            <w:pPr>
              <w:spacing w:after="0" w:before="0"/>
            </w:pPr>
            <w:r>
              <w:rPr>
                <w:rFonts w:ascii="Arial" w:hAnsi="Arial"/>
                <w:b w:val="0"/>
                <w:i w:val="0"/>
                <w:sz w:val="17"/>
              </w:rPr>
              <w:t>Process for workers to raise safety concerns</w:t>
            </w:r>
          </w:p>
        </w:tc>
        <w:tc>
          <w:tcPr>
            <w:tcW w:type="dxa" w:w="819"/>
          </w:tcPr>
          <w:p>
            <w:pPr>
              <w:spacing w:after="0" w:before="0"/>
              <w:jc w:val="center"/>
            </w:pPr>
            <w:r>
              <w:rPr>
                <w:rFonts w:ascii="Arial" w:hAnsi="Arial"/>
                <w:b w:val="0"/>
                <w:i w:val="0"/>
                <w:sz w:val="22"/>
              </w:rPr>
              <w:t>☐</w:t>
            </w:r>
          </w:p>
        </w:tc>
        <w:tc>
          <w:tcPr>
            <w:tcW w:type="dxa" w:w="3071"/>
          </w:tcPr>
          <w:p/>
        </w:tc>
      </w:tr>
      <w:tr>
        <w:trPr>
          <w:cantSplit/>
        </w:trPr>
        <w:tc>
          <w:tcPr>
            <w:tcW w:type="dxa" w:w="512"/>
          </w:tcPr>
          <w:p>
            <w:pPr>
              <w:spacing w:after="0" w:before="0"/>
              <w:jc w:val="center"/>
            </w:pPr>
            <w:r>
              <w:rPr>
                <w:rFonts w:ascii="Arial" w:hAnsi="Arial"/>
                <w:b w:val="0"/>
                <w:i w:val="0"/>
                <w:color w:val="5B6470"/>
                <w:sz w:val="16"/>
              </w:rPr>
              <w:t>6</w:t>
            </w:r>
          </w:p>
        </w:tc>
        <w:tc>
          <w:tcPr>
            <w:tcW w:type="dxa" w:w="6143"/>
          </w:tcPr>
          <w:p>
            <w:pPr>
              <w:spacing w:after="0" w:before="0"/>
            </w:pPr>
            <w:r>
              <w:rPr>
                <w:rFonts w:ascii="Arial" w:hAnsi="Arial"/>
                <w:b w:val="0"/>
                <w:i w:val="0"/>
                <w:sz w:val="17"/>
              </w:rPr>
              <w:t>Sharing of hazard, incident and inspection information between businesses</w:t>
            </w:r>
          </w:p>
        </w:tc>
        <w:tc>
          <w:tcPr>
            <w:tcW w:type="dxa" w:w="819"/>
          </w:tcPr>
          <w:p>
            <w:pPr>
              <w:spacing w:after="0" w:before="0"/>
              <w:jc w:val="center"/>
            </w:pPr>
            <w:r>
              <w:rPr>
                <w:rFonts w:ascii="Arial" w:hAnsi="Arial"/>
                <w:b w:val="0"/>
                <w:i w:val="0"/>
                <w:sz w:val="22"/>
              </w:rPr>
              <w:t>☐</w:t>
            </w:r>
          </w:p>
        </w:tc>
        <w:tc>
          <w:tcPr>
            <w:tcW w:type="dxa" w:w="3071"/>
          </w:tcPr>
          <w:p/>
        </w:tc>
      </w:tr>
      <w:tr>
        <w:trPr>
          <w:cantSplit/>
        </w:trPr>
        <w:tc>
          <w:tcPr>
            <w:tcW w:type="dxa" w:w="512"/>
          </w:tcPr>
          <w:p>
            <w:pPr>
              <w:spacing w:after="0" w:before="0"/>
              <w:jc w:val="center"/>
            </w:pPr>
            <w:r>
              <w:rPr>
                <w:rFonts w:ascii="Arial" w:hAnsi="Arial"/>
                <w:b w:val="0"/>
                <w:i w:val="0"/>
                <w:color w:val="5B6470"/>
                <w:sz w:val="16"/>
              </w:rPr>
              <w:t>7</w:t>
            </w:r>
          </w:p>
        </w:tc>
        <w:tc>
          <w:tcPr>
            <w:tcW w:type="dxa" w:w="6143"/>
          </w:tcPr>
          <w:p>
            <w:pPr>
              <w:spacing w:after="0" w:before="0"/>
            </w:pPr>
            <w:r>
              <w:rPr>
                <w:rFonts w:ascii="Arial" w:hAnsi="Arial"/>
                <w:b w:val="0"/>
                <w:i w:val="0"/>
                <w:sz w:val="17"/>
              </w:rPr>
              <w:t>Coordination of shared plant, scaffold, access and amenities</w:t>
            </w:r>
          </w:p>
        </w:tc>
        <w:tc>
          <w:tcPr>
            <w:tcW w:type="dxa" w:w="819"/>
          </w:tcPr>
          <w:p>
            <w:pPr>
              <w:spacing w:after="0" w:before="0"/>
              <w:jc w:val="center"/>
            </w:pPr>
            <w:r>
              <w:rPr>
                <w:rFonts w:ascii="Arial" w:hAnsi="Arial"/>
                <w:b w:val="0"/>
                <w:i w:val="0"/>
                <w:sz w:val="22"/>
              </w:rPr>
              <w:t>☐</w:t>
            </w:r>
          </w:p>
        </w:tc>
        <w:tc>
          <w:tcPr>
            <w:tcW w:type="dxa" w:w="3071"/>
          </w:tcPr>
          <w:p/>
        </w:tc>
      </w:tr>
      <w:tr>
        <w:trPr>
          <w:cantSplit/>
        </w:trPr>
        <w:tc>
          <w:tcPr>
            <w:tcW w:type="dxa" w:w="512"/>
          </w:tcPr>
          <w:p>
            <w:pPr>
              <w:spacing w:after="0" w:before="0"/>
              <w:jc w:val="center"/>
            </w:pPr>
            <w:r>
              <w:rPr>
                <w:rFonts w:ascii="Arial" w:hAnsi="Arial"/>
                <w:b w:val="0"/>
                <w:i w:val="0"/>
                <w:color w:val="5B6470"/>
                <w:sz w:val="16"/>
              </w:rPr>
              <w:t>8</w:t>
            </w:r>
          </w:p>
        </w:tc>
        <w:tc>
          <w:tcPr>
            <w:tcW w:type="dxa" w:w="6143"/>
          </w:tcPr>
          <w:p>
            <w:pPr>
              <w:spacing w:after="0" w:before="0"/>
            </w:pPr>
            <w:r>
              <w:rPr>
                <w:rFonts w:ascii="Arial" w:hAnsi="Arial"/>
                <w:b w:val="0"/>
                <w:i w:val="0"/>
                <w:sz w:val="17"/>
              </w:rPr>
              <w:t>Communication of program changes that affect safety</w:t>
            </w:r>
          </w:p>
        </w:tc>
        <w:tc>
          <w:tcPr>
            <w:tcW w:type="dxa" w:w="819"/>
          </w:tcPr>
          <w:p>
            <w:pPr>
              <w:spacing w:after="0" w:before="0"/>
              <w:jc w:val="center"/>
            </w:pPr>
            <w:r>
              <w:rPr>
                <w:rFonts w:ascii="Arial" w:hAnsi="Arial"/>
                <w:b w:val="0"/>
                <w:i w:val="0"/>
                <w:sz w:val="22"/>
              </w:rPr>
              <w:t>☐</w:t>
            </w:r>
          </w:p>
        </w:tc>
        <w:tc>
          <w:tcPr>
            <w:tcW w:type="dxa" w:w="3071"/>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4. Managing incidents and emergencies</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tblHeader w:val="true"/>
        </w:trPr>
        <w:tc>
          <w:tcPr>
            <w:tcW w:type="dxa" w:w="512"/>
            <w:shd w:val="clear" w:color="auto" w:fill="2A2E35"/>
          </w:tcPr>
          <w:p>
            <w:pPr>
              <w:spacing w:after="0" w:before="0"/>
            </w:pPr>
            <w:r>
              <w:rPr>
                <w:rFonts w:ascii="Arial" w:hAnsi="Arial"/>
                <w:b/>
                <w:i w:val="0"/>
                <w:color w:val="FFFFFF"/>
                <w:sz w:val="16"/>
              </w:rPr>
              <w:t>#</w:t>
            </w:r>
          </w:p>
        </w:tc>
        <w:tc>
          <w:tcPr>
            <w:tcW w:type="dxa" w:w="6143"/>
            <w:shd w:val="clear" w:color="auto" w:fill="2A2E35"/>
          </w:tcPr>
          <w:p>
            <w:pPr>
              <w:spacing w:after="0" w:before="0"/>
            </w:pPr>
            <w:r>
              <w:rPr>
                <w:rFonts w:ascii="Arial" w:hAnsi="Arial"/>
                <w:b/>
                <w:i w:val="0"/>
                <w:color w:val="FFFFFF"/>
                <w:sz w:val="16"/>
              </w:rPr>
              <w:t>Check</w:t>
            </w:r>
          </w:p>
        </w:tc>
        <w:tc>
          <w:tcPr>
            <w:tcW w:type="dxa" w:w="819"/>
            <w:shd w:val="clear" w:color="auto" w:fill="2A2E35"/>
          </w:tcPr>
          <w:p>
            <w:pPr>
              <w:spacing w:after="0" w:before="0"/>
            </w:pPr>
            <w:r>
              <w:rPr>
                <w:rFonts w:ascii="Arial" w:hAnsi="Arial"/>
                <w:b/>
                <w:i w:val="0"/>
                <w:color w:val="FFFFFF"/>
                <w:sz w:val="16"/>
              </w:rPr>
              <w:t>In place</w:t>
            </w:r>
          </w:p>
        </w:tc>
        <w:tc>
          <w:tcPr>
            <w:tcW w:type="dxa" w:w="3071"/>
            <w:shd w:val="clear" w:color="auto" w:fill="2A2E35"/>
          </w:tcPr>
          <w:p>
            <w:pPr>
              <w:spacing w:after="0" w:before="0"/>
            </w:pPr>
            <w:r>
              <w:rPr>
                <w:rFonts w:ascii="Arial" w:hAnsi="Arial"/>
                <w:b/>
                <w:i w:val="0"/>
                <w:color w:val="FFFFFF"/>
                <w:sz w:val="16"/>
              </w:rPr>
              <w:t>Details</w:t>
            </w:r>
          </w:p>
        </w:tc>
      </w:tr>
      <w:tr>
        <w:trPr>
          <w:cantSplit/>
        </w:trPr>
        <w:tc>
          <w:tcPr>
            <w:tcW w:type="dxa" w:w="512"/>
          </w:tcPr>
          <w:p>
            <w:pPr>
              <w:spacing w:after="0" w:before="0"/>
              <w:jc w:val="center"/>
            </w:pPr>
            <w:r>
              <w:rPr>
                <w:rFonts w:ascii="Arial" w:hAnsi="Arial"/>
                <w:b w:val="0"/>
                <w:i w:val="0"/>
                <w:color w:val="5B6470"/>
                <w:sz w:val="16"/>
              </w:rPr>
              <w:t>1</w:t>
            </w:r>
          </w:p>
        </w:tc>
        <w:tc>
          <w:tcPr>
            <w:tcW w:type="dxa" w:w="6143"/>
          </w:tcPr>
          <w:p>
            <w:pPr>
              <w:spacing w:after="0" w:before="0"/>
            </w:pPr>
            <w:r>
              <w:rPr>
                <w:rFonts w:ascii="Arial" w:hAnsi="Arial"/>
                <w:b w:val="0"/>
                <w:i w:val="0"/>
                <w:sz w:val="17"/>
              </w:rPr>
              <w:t>Site emergency plan prepared, displayed and tested</w:t>
            </w:r>
          </w:p>
        </w:tc>
        <w:tc>
          <w:tcPr>
            <w:tcW w:type="dxa" w:w="819"/>
          </w:tcPr>
          <w:p>
            <w:pPr>
              <w:spacing w:after="0" w:before="0"/>
              <w:jc w:val="center"/>
            </w:pPr>
            <w:r>
              <w:rPr>
                <w:rFonts w:ascii="Arial" w:hAnsi="Arial"/>
                <w:b w:val="0"/>
                <w:i w:val="0"/>
                <w:sz w:val="22"/>
              </w:rPr>
              <w:t>☐</w:t>
            </w:r>
          </w:p>
        </w:tc>
        <w:tc>
          <w:tcPr>
            <w:tcW w:type="dxa" w:w="3071"/>
          </w:tcPr>
          <w:p/>
        </w:tc>
      </w:tr>
      <w:tr>
        <w:trPr>
          <w:cantSplit/>
        </w:trPr>
        <w:tc>
          <w:tcPr>
            <w:tcW w:type="dxa" w:w="512"/>
          </w:tcPr>
          <w:p>
            <w:pPr>
              <w:spacing w:after="0" w:before="0"/>
              <w:jc w:val="center"/>
            </w:pPr>
            <w:r>
              <w:rPr>
                <w:rFonts w:ascii="Arial" w:hAnsi="Arial"/>
                <w:b w:val="0"/>
                <w:i w:val="0"/>
                <w:color w:val="5B6470"/>
                <w:sz w:val="16"/>
              </w:rPr>
              <w:t>2</w:t>
            </w:r>
          </w:p>
        </w:tc>
        <w:tc>
          <w:tcPr>
            <w:tcW w:type="dxa" w:w="6143"/>
          </w:tcPr>
          <w:p>
            <w:pPr>
              <w:spacing w:after="0" w:before="0"/>
            </w:pPr>
            <w:r>
              <w:rPr>
                <w:rFonts w:ascii="Arial" w:hAnsi="Arial"/>
                <w:b w:val="0"/>
                <w:i w:val="0"/>
                <w:sz w:val="17"/>
              </w:rPr>
              <w:t>First aid kits, first aiders and facilities</w:t>
            </w:r>
          </w:p>
        </w:tc>
        <w:tc>
          <w:tcPr>
            <w:tcW w:type="dxa" w:w="819"/>
          </w:tcPr>
          <w:p>
            <w:pPr>
              <w:spacing w:after="0" w:before="0"/>
              <w:jc w:val="center"/>
            </w:pPr>
            <w:r>
              <w:rPr>
                <w:rFonts w:ascii="Arial" w:hAnsi="Arial"/>
                <w:b w:val="0"/>
                <w:i w:val="0"/>
                <w:sz w:val="22"/>
              </w:rPr>
              <w:t>☐</w:t>
            </w:r>
          </w:p>
        </w:tc>
        <w:tc>
          <w:tcPr>
            <w:tcW w:type="dxa" w:w="3071"/>
          </w:tcPr>
          <w:p/>
        </w:tc>
      </w:tr>
      <w:tr>
        <w:trPr>
          <w:cantSplit/>
        </w:trPr>
        <w:tc>
          <w:tcPr>
            <w:tcW w:type="dxa" w:w="512"/>
          </w:tcPr>
          <w:p>
            <w:pPr>
              <w:spacing w:after="0" w:before="0"/>
              <w:jc w:val="center"/>
            </w:pPr>
            <w:r>
              <w:rPr>
                <w:rFonts w:ascii="Arial" w:hAnsi="Arial"/>
                <w:b w:val="0"/>
                <w:i w:val="0"/>
                <w:color w:val="5B6470"/>
                <w:sz w:val="16"/>
              </w:rPr>
              <w:t>3</w:t>
            </w:r>
          </w:p>
        </w:tc>
        <w:tc>
          <w:tcPr>
            <w:tcW w:type="dxa" w:w="6143"/>
          </w:tcPr>
          <w:p>
            <w:pPr>
              <w:spacing w:after="0" w:before="0"/>
            </w:pPr>
            <w:r>
              <w:rPr>
                <w:rFonts w:ascii="Arial" w:hAnsi="Arial"/>
                <w:b w:val="0"/>
                <w:i w:val="0"/>
                <w:sz w:val="17"/>
              </w:rPr>
              <w:t>Emergency services access to site</w:t>
            </w:r>
          </w:p>
        </w:tc>
        <w:tc>
          <w:tcPr>
            <w:tcW w:type="dxa" w:w="819"/>
          </w:tcPr>
          <w:p>
            <w:pPr>
              <w:spacing w:after="0" w:before="0"/>
              <w:jc w:val="center"/>
            </w:pPr>
            <w:r>
              <w:rPr>
                <w:rFonts w:ascii="Arial" w:hAnsi="Arial"/>
                <w:b w:val="0"/>
                <w:i w:val="0"/>
                <w:sz w:val="22"/>
              </w:rPr>
              <w:t>☐</w:t>
            </w:r>
          </w:p>
        </w:tc>
        <w:tc>
          <w:tcPr>
            <w:tcW w:type="dxa" w:w="3071"/>
          </w:tcPr>
          <w:p/>
        </w:tc>
      </w:tr>
      <w:tr>
        <w:trPr>
          <w:cantSplit/>
        </w:trPr>
        <w:tc>
          <w:tcPr>
            <w:tcW w:type="dxa" w:w="512"/>
          </w:tcPr>
          <w:p>
            <w:pPr>
              <w:spacing w:after="0" w:before="0"/>
              <w:jc w:val="center"/>
            </w:pPr>
            <w:r>
              <w:rPr>
                <w:rFonts w:ascii="Arial" w:hAnsi="Arial"/>
                <w:b w:val="0"/>
                <w:i w:val="0"/>
                <w:color w:val="5B6470"/>
                <w:sz w:val="16"/>
              </w:rPr>
              <w:t>4</w:t>
            </w:r>
          </w:p>
        </w:tc>
        <w:tc>
          <w:tcPr>
            <w:tcW w:type="dxa" w:w="6143"/>
          </w:tcPr>
          <w:p>
            <w:pPr>
              <w:spacing w:after="0" w:before="0"/>
            </w:pPr>
            <w:r>
              <w:rPr>
                <w:rFonts w:ascii="Arial" w:hAnsi="Arial"/>
                <w:b w:val="0"/>
                <w:i w:val="0"/>
                <w:sz w:val="17"/>
              </w:rPr>
              <w:t>Incident and near-miss reporting procedure</w:t>
            </w:r>
          </w:p>
        </w:tc>
        <w:tc>
          <w:tcPr>
            <w:tcW w:type="dxa" w:w="819"/>
          </w:tcPr>
          <w:p>
            <w:pPr>
              <w:spacing w:after="0" w:before="0"/>
              <w:jc w:val="center"/>
            </w:pPr>
            <w:r>
              <w:rPr>
                <w:rFonts w:ascii="Arial" w:hAnsi="Arial"/>
                <w:b w:val="0"/>
                <w:i w:val="0"/>
                <w:sz w:val="22"/>
              </w:rPr>
              <w:t>☐</w:t>
            </w:r>
          </w:p>
        </w:tc>
        <w:tc>
          <w:tcPr>
            <w:tcW w:type="dxa" w:w="3071"/>
          </w:tcPr>
          <w:p/>
        </w:tc>
      </w:tr>
      <w:tr>
        <w:trPr>
          <w:cantSplit/>
        </w:trPr>
        <w:tc>
          <w:tcPr>
            <w:tcW w:type="dxa" w:w="512"/>
          </w:tcPr>
          <w:p>
            <w:pPr>
              <w:spacing w:after="0" w:before="0"/>
              <w:jc w:val="center"/>
            </w:pPr>
            <w:r>
              <w:rPr>
                <w:rFonts w:ascii="Arial" w:hAnsi="Arial"/>
                <w:b w:val="0"/>
                <w:i w:val="0"/>
                <w:color w:val="5B6470"/>
                <w:sz w:val="16"/>
              </w:rPr>
              <w:t>5</w:t>
            </w:r>
          </w:p>
        </w:tc>
        <w:tc>
          <w:tcPr>
            <w:tcW w:type="dxa" w:w="6143"/>
          </w:tcPr>
          <w:p>
            <w:pPr>
              <w:spacing w:after="0" w:before="0"/>
            </w:pPr>
            <w:r>
              <w:rPr>
                <w:rFonts w:ascii="Arial" w:hAnsi="Arial"/>
                <w:b w:val="0"/>
                <w:i w:val="0"/>
                <w:sz w:val="17"/>
              </w:rPr>
              <w:t>Notifying the regulator of notifiable incidents immediately</w:t>
            </w:r>
          </w:p>
        </w:tc>
        <w:tc>
          <w:tcPr>
            <w:tcW w:type="dxa" w:w="819"/>
          </w:tcPr>
          <w:p>
            <w:pPr>
              <w:spacing w:after="0" w:before="0"/>
              <w:jc w:val="center"/>
            </w:pPr>
            <w:r>
              <w:rPr>
                <w:rFonts w:ascii="Arial" w:hAnsi="Arial"/>
                <w:b w:val="0"/>
                <w:i w:val="0"/>
                <w:sz w:val="22"/>
              </w:rPr>
              <w:t>☐</w:t>
            </w:r>
          </w:p>
        </w:tc>
        <w:tc>
          <w:tcPr>
            <w:tcW w:type="dxa" w:w="3071"/>
          </w:tcPr>
          <w:p/>
        </w:tc>
      </w:tr>
      <w:tr>
        <w:trPr>
          <w:cantSplit/>
        </w:trPr>
        <w:tc>
          <w:tcPr>
            <w:tcW w:type="dxa" w:w="512"/>
          </w:tcPr>
          <w:p>
            <w:pPr>
              <w:spacing w:after="0" w:before="0"/>
              <w:jc w:val="center"/>
            </w:pPr>
            <w:r>
              <w:rPr>
                <w:rFonts w:ascii="Arial" w:hAnsi="Arial"/>
                <w:b w:val="0"/>
                <w:i w:val="0"/>
                <w:color w:val="5B6470"/>
                <w:sz w:val="16"/>
              </w:rPr>
              <w:t>6</w:t>
            </w:r>
          </w:p>
        </w:tc>
        <w:tc>
          <w:tcPr>
            <w:tcW w:type="dxa" w:w="6143"/>
          </w:tcPr>
          <w:p>
            <w:pPr>
              <w:spacing w:after="0" w:before="0"/>
            </w:pPr>
            <w:r>
              <w:rPr>
                <w:rFonts w:ascii="Arial" w:hAnsi="Arial"/>
                <w:b w:val="0"/>
                <w:i w:val="0"/>
                <w:sz w:val="17"/>
              </w:rPr>
              <w:t>Preserving the incident site until released</w:t>
            </w:r>
          </w:p>
        </w:tc>
        <w:tc>
          <w:tcPr>
            <w:tcW w:type="dxa" w:w="819"/>
          </w:tcPr>
          <w:p>
            <w:pPr>
              <w:spacing w:after="0" w:before="0"/>
              <w:jc w:val="center"/>
            </w:pPr>
            <w:r>
              <w:rPr>
                <w:rFonts w:ascii="Arial" w:hAnsi="Arial"/>
                <w:b w:val="0"/>
                <w:i w:val="0"/>
                <w:sz w:val="22"/>
              </w:rPr>
              <w:t>☐</w:t>
            </w:r>
          </w:p>
        </w:tc>
        <w:tc>
          <w:tcPr>
            <w:tcW w:type="dxa" w:w="3071"/>
          </w:tcPr>
          <w:p/>
        </w:tc>
      </w:tr>
      <w:tr>
        <w:trPr>
          <w:cantSplit/>
        </w:trPr>
        <w:tc>
          <w:tcPr>
            <w:tcW w:type="dxa" w:w="512"/>
          </w:tcPr>
          <w:p>
            <w:pPr>
              <w:spacing w:after="0" w:before="0"/>
              <w:jc w:val="center"/>
            </w:pPr>
            <w:r>
              <w:rPr>
                <w:rFonts w:ascii="Arial" w:hAnsi="Arial"/>
                <w:b w:val="0"/>
                <w:i w:val="0"/>
                <w:color w:val="5B6470"/>
                <w:sz w:val="16"/>
              </w:rPr>
              <w:t>7</w:t>
            </w:r>
          </w:p>
        </w:tc>
        <w:tc>
          <w:tcPr>
            <w:tcW w:type="dxa" w:w="6143"/>
          </w:tcPr>
          <w:p>
            <w:pPr>
              <w:spacing w:after="0" w:before="0"/>
            </w:pPr>
            <w:r>
              <w:rPr>
                <w:rFonts w:ascii="Arial" w:hAnsi="Arial"/>
                <w:b w:val="0"/>
                <w:i w:val="0"/>
                <w:sz w:val="17"/>
              </w:rPr>
              <w:t>Investigation and corrective action</w:t>
            </w:r>
          </w:p>
        </w:tc>
        <w:tc>
          <w:tcPr>
            <w:tcW w:type="dxa" w:w="819"/>
          </w:tcPr>
          <w:p>
            <w:pPr>
              <w:spacing w:after="0" w:before="0"/>
              <w:jc w:val="center"/>
            </w:pPr>
            <w:r>
              <w:rPr>
                <w:rFonts w:ascii="Arial" w:hAnsi="Arial"/>
                <w:b w:val="0"/>
                <w:i w:val="0"/>
                <w:sz w:val="22"/>
              </w:rPr>
              <w:t>☐</w:t>
            </w:r>
          </w:p>
        </w:tc>
        <w:tc>
          <w:tcPr>
            <w:tcW w:type="dxa" w:w="3071"/>
          </w:tcPr>
          <w:p/>
        </w:tc>
      </w:tr>
      <w:tr>
        <w:trPr>
          <w:cantSplit/>
        </w:trPr>
        <w:tc>
          <w:tcPr>
            <w:tcW w:type="dxa" w:w="512"/>
          </w:tcPr>
          <w:p>
            <w:pPr>
              <w:spacing w:after="0" w:before="0"/>
              <w:jc w:val="center"/>
            </w:pPr>
            <w:r>
              <w:rPr>
                <w:rFonts w:ascii="Arial" w:hAnsi="Arial"/>
                <w:b w:val="0"/>
                <w:i w:val="0"/>
                <w:color w:val="5B6470"/>
                <w:sz w:val="16"/>
              </w:rPr>
              <w:t>8</w:t>
            </w:r>
          </w:p>
        </w:tc>
        <w:tc>
          <w:tcPr>
            <w:tcW w:type="dxa" w:w="6143"/>
          </w:tcPr>
          <w:p>
            <w:pPr>
              <w:spacing w:after="0" w:before="0"/>
            </w:pPr>
            <w:r>
              <w:rPr>
                <w:rFonts w:ascii="Arial" w:hAnsi="Arial"/>
                <w:b w:val="0"/>
                <w:i w:val="0"/>
                <w:sz w:val="17"/>
              </w:rPr>
              <w:t>Informing the client and insurer</w:t>
            </w:r>
          </w:p>
        </w:tc>
        <w:tc>
          <w:tcPr>
            <w:tcW w:type="dxa" w:w="819"/>
          </w:tcPr>
          <w:p>
            <w:pPr>
              <w:spacing w:after="0" w:before="0"/>
              <w:jc w:val="center"/>
            </w:pPr>
            <w:r>
              <w:rPr>
                <w:rFonts w:ascii="Arial" w:hAnsi="Arial"/>
                <w:b w:val="0"/>
                <w:i w:val="0"/>
                <w:sz w:val="22"/>
              </w:rPr>
              <w:t>☐</w:t>
            </w:r>
          </w:p>
        </w:tc>
        <w:tc>
          <w:tcPr>
            <w:tcW w:type="dxa" w:w="3071"/>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5. Site-specific health and safety rules</w:t>
      </w:r>
    </w:p>
    <w:p>
      <w:pPr>
        <w:spacing w:after="60" w:before="0"/>
      </w:pPr>
      <w:r>
        <w:rPr>
          <w:rFonts w:ascii="Arial" w:hAnsi="Arial"/>
          <w:b w:val="0"/>
          <w:i w:val="0"/>
          <w:color w:val="2B3038"/>
          <w:sz w:val="17"/>
        </w:rPr>
        <w:t>The site rules, and how everyone will be informed of them.</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5273"/>
        <w:gridCol w:w="5273"/>
      </w:tblGrid>
      <w:tr>
        <w:trPr>
          <w:tblHeader w:val="true"/>
        </w:trPr>
        <w:tc>
          <w:tcPr>
            <w:tcW w:type="dxa" w:w="6327"/>
            <w:shd w:val="clear" w:color="auto" w:fill="2A2E35"/>
          </w:tcPr>
          <w:p>
            <w:pPr>
              <w:spacing w:after="0" w:before="0"/>
            </w:pPr>
            <w:r>
              <w:rPr>
                <w:rFonts w:ascii="Arial" w:hAnsi="Arial"/>
                <w:b/>
                <w:i w:val="0"/>
                <w:color w:val="FFFFFF"/>
                <w:sz w:val="16"/>
              </w:rPr>
              <w:t>Rule</w:t>
            </w:r>
          </w:p>
        </w:tc>
        <w:tc>
          <w:tcPr>
            <w:tcW w:type="dxa" w:w="4218"/>
            <w:shd w:val="clear" w:color="auto" w:fill="2A2E35"/>
          </w:tcPr>
          <w:p>
            <w:pPr>
              <w:spacing w:after="0" w:before="0"/>
            </w:pPr>
            <w:r>
              <w:rPr>
                <w:rFonts w:ascii="Arial" w:hAnsi="Arial"/>
                <w:b/>
                <w:i w:val="0"/>
                <w:color w:val="FFFFFF"/>
                <w:sz w:val="16"/>
              </w:rPr>
              <w:t>How people are informed</w:t>
            </w:r>
          </w:p>
        </w:tc>
      </w:tr>
      <w:tr>
        <w:trPr>
          <w:cantSplit/>
        </w:trPr>
        <w:tc>
          <w:tcPr>
            <w:tcW w:type="dxa" w:w="6327"/>
          </w:tcPr>
          <w:p>
            <w:pPr>
              <w:spacing w:after="0" w:before="0"/>
            </w:pPr>
            <w:r>
              <w:rPr>
                <w:rFonts w:ascii="Arial" w:hAnsi="Arial"/>
                <w:b/>
                <w:i w:val="0"/>
                <w:color w:val="7A5A00"/>
                <w:sz w:val="13"/>
              </w:rPr>
              <w:t xml:space="preserve">EXAMPLE  </w:t>
            </w:r>
            <w:r>
              <w:rPr>
                <w:rFonts w:ascii="Arial" w:hAnsi="Arial"/>
                <w:i/>
                <w:color w:val="5B6470"/>
                <w:sz w:val="16"/>
              </w:rPr>
              <w:t>Everyone signs in and completes a site induction before starting work</w:t>
            </w:r>
          </w:p>
        </w:tc>
        <w:tc>
          <w:tcPr>
            <w:tcW w:type="dxa" w:w="4218"/>
          </w:tcPr>
          <w:p>
            <w:pPr>
              <w:spacing w:after="0" w:before="0"/>
            </w:pPr>
            <w:r>
              <w:rPr>
                <w:rFonts w:ascii="Arial" w:hAnsi="Arial"/>
                <w:b w:val="0"/>
                <w:i/>
                <w:color w:val="5B6470"/>
                <w:sz w:val="16"/>
              </w:rPr>
              <w:t>Induction; gate signage</w:t>
            </w:r>
          </w:p>
        </w:tc>
      </w:tr>
      <w:tr>
        <w:trPr>
          <w:cantSplit/>
        </w:trPr>
        <w:tc>
          <w:tcPr>
            <w:tcW w:type="dxa" w:w="6327"/>
          </w:tcPr>
          <w:p>
            <w:pPr>
              <w:spacing w:after="0" w:before="0"/>
            </w:pPr>
            <w:r>
              <w:rPr>
                <w:rFonts w:ascii="Arial" w:hAnsi="Arial"/>
                <w:b/>
                <w:i w:val="0"/>
                <w:color w:val="7A5A00"/>
                <w:sz w:val="13"/>
              </w:rPr>
              <w:t xml:space="preserve">EXAMPLE  </w:t>
            </w:r>
            <w:r>
              <w:rPr>
                <w:rFonts w:ascii="Arial" w:hAnsi="Arial"/>
                <w:i/>
                <w:color w:val="5B6470"/>
                <w:sz w:val="16"/>
              </w:rPr>
              <w:t>Hard hat, hi-vis and safety boots at all times beyond the site office</w:t>
            </w:r>
          </w:p>
        </w:tc>
        <w:tc>
          <w:tcPr>
            <w:tcW w:type="dxa" w:w="4218"/>
          </w:tcPr>
          <w:p>
            <w:pPr>
              <w:spacing w:after="0" w:before="0"/>
            </w:pPr>
            <w:r>
              <w:rPr>
                <w:rFonts w:ascii="Arial" w:hAnsi="Arial"/>
                <w:b w:val="0"/>
                <w:i/>
                <w:color w:val="5B6470"/>
                <w:sz w:val="16"/>
              </w:rPr>
              <w:t>Induction; signage at entry</w:t>
            </w:r>
          </w:p>
        </w:tc>
      </w:tr>
      <w:tr>
        <w:trPr>
          <w:cantSplit/>
        </w:trPr>
        <w:tc>
          <w:tcPr>
            <w:tcW w:type="dxa" w:w="6327"/>
          </w:tcPr>
          <w:p>
            <w:pPr>
              <w:spacing w:after="0" w:before="0"/>
            </w:pPr>
            <w:r>
              <w:rPr>
                <w:rFonts w:ascii="Arial" w:hAnsi="Arial"/>
                <w:b/>
                <w:i w:val="0"/>
                <w:color w:val="7A5A00"/>
                <w:sz w:val="13"/>
              </w:rPr>
              <w:t xml:space="preserve">EXAMPLE  </w:t>
            </w:r>
            <w:r>
              <w:rPr>
                <w:rFonts w:ascii="Arial" w:hAnsi="Arial"/>
                <w:i/>
                <w:color w:val="5B6470"/>
                <w:sz w:val="16"/>
              </w:rPr>
              <w:t>No alteration of scaffold except by the scaffolding contractor</w:t>
            </w:r>
          </w:p>
        </w:tc>
        <w:tc>
          <w:tcPr>
            <w:tcW w:type="dxa" w:w="4218"/>
          </w:tcPr>
          <w:p>
            <w:pPr>
              <w:spacing w:after="0" w:before="0"/>
            </w:pPr>
            <w:r>
              <w:rPr>
                <w:rFonts w:ascii="Arial" w:hAnsi="Arial"/>
                <w:b w:val="0"/>
                <w:i/>
                <w:color w:val="5B6470"/>
                <w:sz w:val="16"/>
              </w:rPr>
              <w:t>Induction; scaffold tags; toolbox talk</w:t>
            </w:r>
          </w:p>
        </w:tc>
      </w:tr>
      <w:tr>
        <w:trPr>
          <w:trHeight w:val="510" w:hRule="atLeast"/>
          <w:cantSplit/>
        </w:trPr>
        <w:tc>
          <w:tcPr>
            <w:tcW w:type="dxa" w:w="6327"/>
          </w:tcPr>
          <w:p/>
        </w:tc>
        <w:tc>
          <w:tcPr>
            <w:tcW w:type="dxa" w:w="4218"/>
          </w:tcPr>
          <w:p/>
        </w:tc>
      </w:tr>
      <w:tr>
        <w:trPr>
          <w:trHeight w:val="510" w:hRule="atLeast"/>
          <w:cantSplit/>
        </w:trPr>
        <w:tc>
          <w:tcPr>
            <w:tcW w:type="dxa" w:w="6327"/>
          </w:tcPr>
          <w:p/>
        </w:tc>
        <w:tc>
          <w:tcPr>
            <w:tcW w:type="dxa" w:w="4218"/>
          </w:tcPr>
          <w:p/>
        </w:tc>
      </w:tr>
      <w:tr>
        <w:trPr>
          <w:trHeight w:val="510" w:hRule="atLeast"/>
          <w:cantSplit/>
        </w:trPr>
        <w:tc>
          <w:tcPr>
            <w:tcW w:type="dxa" w:w="6327"/>
          </w:tcPr>
          <w:p/>
        </w:tc>
        <w:tc>
          <w:tcPr>
            <w:tcW w:type="dxa" w:w="4218"/>
          </w:tcPr>
          <w:p/>
        </w:tc>
      </w:tr>
      <w:tr>
        <w:trPr>
          <w:trHeight w:val="510" w:hRule="atLeast"/>
          <w:cantSplit/>
        </w:trPr>
        <w:tc>
          <w:tcPr>
            <w:tcW w:type="dxa" w:w="6327"/>
          </w:tcPr>
          <w:p/>
        </w:tc>
        <w:tc>
          <w:tcPr>
            <w:tcW w:type="dxa" w:w="4218"/>
          </w:tcPr>
          <w:p/>
        </w:tc>
      </w:tr>
      <w:tr>
        <w:trPr>
          <w:trHeight w:val="510" w:hRule="atLeast"/>
          <w:cantSplit/>
        </w:trPr>
        <w:tc>
          <w:tcPr>
            <w:tcW w:type="dxa" w:w="6327"/>
          </w:tcPr>
          <w:p/>
        </w:tc>
        <w:tc>
          <w:tcPr>
            <w:tcW w:type="dxa" w:w="4218"/>
          </w:tcPr>
          <w:p/>
        </w:tc>
      </w:tr>
      <w:tr>
        <w:trPr>
          <w:trHeight w:val="510" w:hRule="atLeast"/>
          <w:cantSplit/>
        </w:trPr>
        <w:tc>
          <w:tcPr>
            <w:tcW w:type="dxa" w:w="6327"/>
          </w:tcPr>
          <w:p/>
        </w:tc>
        <w:tc>
          <w:tcPr>
            <w:tcW w:type="dxa" w:w="4218"/>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6. SWMS arrangements</w:t>
      </w:r>
    </w:p>
    <w:p>
      <w:pPr>
        <w:spacing w:after="60" w:before="0"/>
      </w:pPr>
      <w:r>
        <w:rPr>
          <w:rFonts w:ascii="Arial" w:hAnsi="Arial"/>
          <w:b w:val="0"/>
          <w:i w:val="0"/>
          <w:color w:val="2B3038"/>
          <w:sz w:val="17"/>
        </w:rPr>
        <w:t>Arrangements for collecting, assessing, monitoring and reviewing safe work method statements.</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tblHeader w:val="true"/>
        </w:trPr>
        <w:tc>
          <w:tcPr>
            <w:tcW w:type="dxa" w:w="512"/>
            <w:shd w:val="clear" w:color="auto" w:fill="2A2E35"/>
          </w:tcPr>
          <w:p>
            <w:pPr>
              <w:spacing w:after="0" w:before="0"/>
            </w:pPr>
            <w:r>
              <w:rPr>
                <w:rFonts w:ascii="Arial" w:hAnsi="Arial"/>
                <w:b/>
                <w:i w:val="0"/>
                <w:color w:val="FFFFFF"/>
                <w:sz w:val="16"/>
              </w:rPr>
              <w:t>#</w:t>
            </w:r>
          </w:p>
        </w:tc>
        <w:tc>
          <w:tcPr>
            <w:tcW w:type="dxa" w:w="6143"/>
            <w:shd w:val="clear" w:color="auto" w:fill="2A2E35"/>
          </w:tcPr>
          <w:p>
            <w:pPr>
              <w:spacing w:after="0" w:before="0"/>
            </w:pPr>
            <w:r>
              <w:rPr>
                <w:rFonts w:ascii="Arial" w:hAnsi="Arial"/>
                <w:b/>
                <w:i w:val="0"/>
                <w:color w:val="FFFFFF"/>
                <w:sz w:val="16"/>
              </w:rPr>
              <w:t>Check</w:t>
            </w:r>
          </w:p>
        </w:tc>
        <w:tc>
          <w:tcPr>
            <w:tcW w:type="dxa" w:w="819"/>
            <w:shd w:val="clear" w:color="auto" w:fill="2A2E35"/>
          </w:tcPr>
          <w:p>
            <w:pPr>
              <w:spacing w:after="0" w:before="0"/>
            </w:pPr>
            <w:r>
              <w:rPr>
                <w:rFonts w:ascii="Arial" w:hAnsi="Arial"/>
                <w:b/>
                <w:i w:val="0"/>
                <w:color w:val="FFFFFF"/>
                <w:sz w:val="16"/>
              </w:rPr>
              <w:t>In place</w:t>
            </w:r>
          </w:p>
        </w:tc>
        <w:tc>
          <w:tcPr>
            <w:tcW w:type="dxa" w:w="3071"/>
            <w:shd w:val="clear" w:color="auto" w:fill="2A2E35"/>
          </w:tcPr>
          <w:p>
            <w:pPr>
              <w:spacing w:after="0" w:before="0"/>
            </w:pPr>
            <w:r>
              <w:rPr>
                <w:rFonts w:ascii="Arial" w:hAnsi="Arial"/>
                <w:b/>
                <w:i w:val="0"/>
                <w:color w:val="FFFFFF"/>
                <w:sz w:val="16"/>
              </w:rPr>
              <w:t>Who / how</w:t>
            </w:r>
          </w:p>
        </w:tc>
      </w:tr>
      <w:tr>
        <w:trPr>
          <w:cantSplit/>
        </w:trPr>
        <w:tc>
          <w:tcPr>
            <w:tcW w:type="dxa" w:w="512"/>
          </w:tcPr>
          <w:p>
            <w:pPr>
              <w:spacing w:after="0" w:before="0"/>
              <w:jc w:val="center"/>
            </w:pPr>
            <w:r>
              <w:rPr>
                <w:rFonts w:ascii="Arial" w:hAnsi="Arial"/>
                <w:b w:val="0"/>
                <w:i w:val="0"/>
                <w:color w:val="5B6470"/>
                <w:sz w:val="16"/>
              </w:rPr>
              <w:t>1</w:t>
            </w:r>
          </w:p>
        </w:tc>
        <w:tc>
          <w:tcPr>
            <w:tcW w:type="dxa" w:w="6143"/>
          </w:tcPr>
          <w:p>
            <w:pPr>
              <w:spacing w:after="0" w:before="0"/>
            </w:pPr>
            <w:r>
              <w:rPr>
                <w:rFonts w:ascii="Arial" w:hAnsi="Arial"/>
                <w:b w:val="0"/>
                <w:i w:val="0"/>
                <w:sz w:val="17"/>
              </w:rPr>
              <w:t>SWMS required from each contractor before its high-risk construction work starts</w:t>
            </w:r>
          </w:p>
        </w:tc>
        <w:tc>
          <w:tcPr>
            <w:tcW w:type="dxa" w:w="819"/>
          </w:tcPr>
          <w:p>
            <w:pPr>
              <w:spacing w:after="0" w:before="0"/>
              <w:jc w:val="center"/>
            </w:pPr>
            <w:r>
              <w:rPr>
                <w:rFonts w:ascii="Arial" w:hAnsi="Arial"/>
                <w:b w:val="0"/>
                <w:i w:val="0"/>
                <w:sz w:val="22"/>
              </w:rPr>
              <w:t>☐</w:t>
            </w:r>
          </w:p>
        </w:tc>
        <w:tc>
          <w:tcPr>
            <w:tcW w:type="dxa" w:w="3071"/>
          </w:tcPr>
          <w:p/>
        </w:tc>
      </w:tr>
      <w:tr>
        <w:trPr>
          <w:cantSplit/>
        </w:trPr>
        <w:tc>
          <w:tcPr>
            <w:tcW w:type="dxa" w:w="512"/>
          </w:tcPr>
          <w:p>
            <w:pPr>
              <w:spacing w:after="0" w:before="0"/>
              <w:jc w:val="center"/>
            </w:pPr>
            <w:r>
              <w:rPr>
                <w:rFonts w:ascii="Arial" w:hAnsi="Arial"/>
                <w:b w:val="0"/>
                <w:i w:val="0"/>
                <w:color w:val="5B6470"/>
                <w:sz w:val="16"/>
              </w:rPr>
              <w:t>2</w:t>
            </w:r>
          </w:p>
        </w:tc>
        <w:tc>
          <w:tcPr>
            <w:tcW w:type="dxa" w:w="6143"/>
          </w:tcPr>
          <w:p>
            <w:pPr>
              <w:spacing w:after="0" w:before="0"/>
            </w:pPr>
            <w:r>
              <w:rPr>
                <w:rFonts w:ascii="Arial" w:hAnsi="Arial"/>
                <w:b w:val="0"/>
                <w:i w:val="0"/>
                <w:sz w:val="17"/>
              </w:rPr>
              <w:t>SWMS checked for site-specific content and specific controls before acceptance</w:t>
            </w:r>
          </w:p>
        </w:tc>
        <w:tc>
          <w:tcPr>
            <w:tcW w:type="dxa" w:w="819"/>
          </w:tcPr>
          <w:p>
            <w:pPr>
              <w:spacing w:after="0" w:before="0"/>
              <w:jc w:val="center"/>
            </w:pPr>
            <w:r>
              <w:rPr>
                <w:rFonts w:ascii="Arial" w:hAnsi="Arial"/>
                <w:b w:val="0"/>
                <w:i w:val="0"/>
                <w:sz w:val="22"/>
              </w:rPr>
              <w:t>☐</w:t>
            </w:r>
          </w:p>
        </w:tc>
        <w:tc>
          <w:tcPr>
            <w:tcW w:type="dxa" w:w="3071"/>
          </w:tcPr>
          <w:p/>
        </w:tc>
      </w:tr>
      <w:tr>
        <w:trPr>
          <w:cantSplit/>
        </w:trPr>
        <w:tc>
          <w:tcPr>
            <w:tcW w:type="dxa" w:w="512"/>
          </w:tcPr>
          <w:p>
            <w:pPr>
              <w:spacing w:after="0" w:before="0"/>
              <w:jc w:val="center"/>
            </w:pPr>
            <w:r>
              <w:rPr>
                <w:rFonts w:ascii="Arial" w:hAnsi="Arial"/>
                <w:b w:val="0"/>
                <w:i w:val="0"/>
                <w:color w:val="5B6470"/>
                <w:sz w:val="16"/>
              </w:rPr>
              <w:t>3</w:t>
            </w:r>
          </w:p>
        </w:tc>
        <w:tc>
          <w:tcPr>
            <w:tcW w:type="dxa" w:w="6143"/>
          </w:tcPr>
          <w:p>
            <w:pPr>
              <w:spacing w:after="0" w:before="0"/>
            </w:pPr>
            <w:r>
              <w:rPr>
                <w:rFonts w:ascii="Arial" w:hAnsi="Arial"/>
                <w:b w:val="0"/>
                <w:i w:val="0"/>
                <w:sz w:val="17"/>
              </w:rPr>
              <w:t>Register of SWMS received, with version and date</w:t>
            </w:r>
          </w:p>
        </w:tc>
        <w:tc>
          <w:tcPr>
            <w:tcW w:type="dxa" w:w="819"/>
          </w:tcPr>
          <w:p>
            <w:pPr>
              <w:spacing w:after="0" w:before="0"/>
              <w:jc w:val="center"/>
            </w:pPr>
            <w:r>
              <w:rPr>
                <w:rFonts w:ascii="Arial" w:hAnsi="Arial"/>
                <w:b w:val="0"/>
                <w:i w:val="0"/>
                <w:sz w:val="22"/>
              </w:rPr>
              <w:t>☐</w:t>
            </w:r>
          </w:p>
        </w:tc>
        <w:tc>
          <w:tcPr>
            <w:tcW w:type="dxa" w:w="3071"/>
          </w:tcPr>
          <w:p/>
        </w:tc>
      </w:tr>
      <w:tr>
        <w:trPr>
          <w:cantSplit/>
        </w:trPr>
        <w:tc>
          <w:tcPr>
            <w:tcW w:type="dxa" w:w="512"/>
          </w:tcPr>
          <w:p>
            <w:pPr>
              <w:spacing w:after="0" w:before="0"/>
              <w:jc w:val="center"/>
            </w:pPr>
            <w:r>
              <w:rPr>
                <w:rFonts w:ascii="Arial" w:hAnsi="Arial"/>
                <w:b w:val="0"/>
                <w:i w:val="0"/>
                <w:color w:val="5B6470"/>
                <w:sz w:val="16"/>
              </w:rPr>
              <w:t>4</w:t>
            </w:r>
          </w:p>
        </w:tc>
        <w:tc>
          <w:tcPr>
            <w:tcW w:type="dxa" w:w="6143"/>
          </w:tcPr>
          <w:p>
            <w:pPr>
              <w:spacing w:after="0" w:before="0"/>
            </w:pPr>
            <w:r>
              <w:rPr>
                <w:rFonts w:ascii="Arial" w:hAnsi="Arial"/>
                <w:b w:val="0"/>
                <w:i w:val="0"/>
                <w:sz w:val="17"/>
              </w:rPr>
              <w:t>Monitoring that work follows the SWMS (supervision, inspections)</w:t>
            </w:r>
          </w:p>
        </w:tc>
        <w:tc>
          <w:tcPr>
            <w:tcW w:type="dxa" w:w="819"/>
          </w:tcPr>
          <w:p>
            <w:pPr>
              <w:spacing w:after="0" w:before="0"/>
              <w:jc w:val="center"/>
            </w:pPr>
            <w:r>
              <w:rPr>
                <w:rFonts w:ascii="Arial" w:hAnsi="Arial"/>
                <w:b w:val="0"/>
                <w:i w:val="0"/>
                <w:sz w:val="22"/>
              </w:rPr>
              <w:t>☐</w:t>
            </w:r>
          </w:p>
        </w:tc>
        <w:tc>
          <w:tcPr>
            <w:tcW w:type="dxa" w:w="3071"/>
          </w:tcPr>
          <w:p/>
        </w:tc>
      </w:tr>
      <w:tr>
        <w:trPr>
          <w:cantSplit/>
        </w:trPr>
        <w:tc>
          <w:tcPr>
            <w:tcW w:type="dxa" w:w="512"/>
          </w:tcPr>
          <w:p>
            <w:pPr>
              <w:spacing w:after="0" w:before="0"/>
              <w:jc w:val="center"/>
            </w:pPr>
            <w:r>
              <w:rPr>
                <w:rFonts w:ascii="Arial" w:hAnsi="Arial"/>
                <w:b w:val="0"/>
                <w:i w:val="0"/>
                <w:color w:val="5B6470"/>
                <w:sz w:val="16"/>
              </w:rPr>
              <w:t>5</w:t>
            </w:r>
          </w:p>
        </w:tc>
        <w:tc>
          <w:tcPr>
            <w:tcW w:type="dxa" w:w="6143"/>
          </w:tcPr>
          <w:p>
            <w:pPr>
              <w:spacing w:after="0" w:before="0"/>
            </w:pPr>
            <w:r>
              <w:rPr>
                <w:rFonts w:ascii="Arial" w:hAnsi="Arial"/>
                <w:b w:val="0"/>
                <w:i w:val="0"/>
                <w:sz w:val="17"/>
              </w:rPr>
              <w:t>Work stopped where it does not follow the SWMS</w:t>
            </w:r>
          </w:p>
        </w:tc>
        <w:tc>
          <w:tcPr>
            <w:tcW w:type="dxa" w:w="819"/>
          </w:tcPr>
          <w:p>
            <w:pPr>
              <w:spacing w:after="0" w:before="0"/>
              <w:jc w:val="center"/>
            </w:pPr>
            <w:r>
              <w:rPr>
                <w:rFonts w:ascii="Arial" w:hAnsi="Arial"/>
                <w:b w:val="0"/>
                <w:i w:val="0"/>
                <w:sz w:val="22"/>
              </w:rPr>
              <w:t>☐</w:t>
            </w:r>
          </w:p>
        </w:tc>
        <w:tc>
          <w:tcPr>
            <w:tcW w:type="dxa" w:w="3071"/>
          </w:tcPr>
          <w:p/>
        </w:tc>
      </w:tr>
      <w:tr>
        <w:trPr>
          <w:cantSplit/>
        </w:trPr>
        <w:tc>
          <w:tcPr>
            <w:tcW w:type="dxa" w:w="512"/>
          </w:tcPr>
          <w:p>
            <w:pPr>
              <w:spacing w:after="0" w:before="0"/>
              <w:jc w:val="center"/>
            </w:pPr>
            <w:r>
              <w:rPr>
                <w:rFonts w:ascii="Arial" w:hAnsi="Arial"/>
                <w:b w:val="0"/>
                <w:i w:val="0"/>
                <w:color w:val="5B6470"/>
                <w:sz w:val="16"/>
              </w:rPr>
              <w:t>6</w:t>
            </w:r>
          </w:p>
        </w:tc>
        <w:tc>
          <w:tcPr>
            <w:tcW w:type="dxa" w:w="6143"/>
          </w:tcPr>
          <w:p>
            <w:pPr>
              <w:spacing w:after="0" w:before="0"/>
            </w:pPr>
            <w:r>
              <w:rPr>
                <w:rFonts w:ascii="Arial" w:hAnsi="Arial"/>
                <w:b w:val="0"/>
                <w:i w:val="0"/>
                <w:sz w:val="17"/>
              </w:rPr>
              <w:t>Revised SWMS obtained when methods or controls change</w:t>
            </w:r>
          </w:p>
        </w:tc>
        <w:tc>
          <w:tcPr>
            <w:tcW w:type="dxa" w:w="819"/>
          </w:tcPr>
          <w:p>
            <w:pPr>
              <w:spacing w:after="0" w:before="0"/>
              <w:jc w:val="center"/>
            </w:pPr>
            <w:r>
              <w:rPr>
                <w:rFonts w:ascii="Arial" w:hAnsi="Arial"/>
                <w:b w:val="0"/>
                <w:i w:val="0"/>
                <w:sz w:val="22"/>
              </w:rPr>
              <w:t>☐</w:t>
            </w:r>
          </w:p>
        </w:tc>
        <w:tc>
          <w:tcPr>
            <w:tcW w:type="dxa" w:w="3071"/>
          </w:tcPr>
          <w:p/>
        </w:tc>
      </w:tr>
      <w:tr>
        <w:trPr>
          <w:cantSplit/>
        </w:trPr>
        <w:tc>
          <w:tcPr>
            <w:tcW w:type="dxa" w:w="512"/>
          </w:tcPr>
          <w:p>
            <w:pPr>
              <w:spacing w:after="0" w:before="0"/>
              <w:jc w:val="center"/>
            </w:pPr>
            <w:r>
              <w:rPr>
                <w:rFonts w:ascii="Arial" w:hAnsi="Arial"/>
                <w:b w:val="0"/>
                <w:i w:val="0"/>
                <w:color w:val="5B6470"/>
                <w:sz w:val="16"/>
              </w:rPr>
              <w:t>7</w:t>
            </w:r>
          </w:p>
        </w:tc>
        <w:tc>
          <w:tcPr>
            <w:tcW w:type="dxa" w:w="6143"/>
          </w:tcPr>
          <w:p>
            <w:pPr>
              <w:spacing w:after="0" w:before="0"/>
            </w:pPr>
            <w:r>
              <w:rPr>
                <w:rFonts w:ascii="Arial" w:hAnsi="Arial"/>
                <w:b w:val="0"/>
                <w:i w:val="0"/>
                <w:sz w:val="17"/>
              </w:rPr>
              <w:t>Workers briefed and signed on to SWMS</w:t>
            </w:r>
          </w:p>
        </w:tc>
        <w:tc>
          <w:tcPr>
            <w:tcW w:type="dxa" w:w="819"/>
          </w:tcPr>
          <w:p>
            <w:pPr>
              <w:spacing w:after="0" w:before="0"/>
              <w:jc w:val="center"/>
            </w:pPr>
            <w:r>
              <w:rPr>
                <w:rFonts w:ascii="Arial" w:hAnsi="Arial"/>
                <w:b w:val="0"/>
                <w:i w:val="0"/>
                <w:sz w:val="22"/>
              </w:rPr>
              <w:t>☐</w:t>
            </w:r>
          </w:p>
        </w:tc>
        <w:tc>
          <w:tcPr>
            <w:tcW w:type="dxa" w:w="3071"/>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7. Significant project hazards and site-wide controls</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3515"/>
        <w:gridCol w:w="3515"/>
        <w:gridCol w:w="3515"/>
      </w:tblGrid>
      <w:tr>
        <w:trPr>
          <w:tblHeader w:val="true"/>
        </w:trPr>
        <w:tc>
          <w:tcPr>
            <w:tcW w:type="dxa" w:w="2721"/>
            <w:shd w:val="clear" w:color="auto" w:fill="2A2E35"/>
          </w:tcPr>
          <w:p>
            <w:pPr>
              <w:spacing w:after="0" w:before="0"/>
            </w:pPr>
            <w:r>
              <w:rPr>
                <w:rFonts w:ascii="Arial" w:hAnsi="Arial"/>
                <w:b/>
                <w:i w:val="0"/>
                <w:color w:val="FFFFFF"/>
                <w:sz w:val="16"/>
              </w:rPr>
              <w:t>Hazard</w:t>
            </w:r>
          </w:p>
        </w:tc>
        <w:tc>
          <w:tcPr>
            <w:tcW w:type="dxa" w:w="5783"/>
            <w:shd w:val="clear" w:color="auto" w:fill="2A2E35"/>
          </w:tcPr>
          <w:p>
            <w:pPr>
              <w:spacing w:after="0" w:before="0"/>
            </w:pPr>
            <w:r>
              <w:rPr>
                <w:rFonts w:ascii="Arial" w:hAnsi="Arial"/>
                <w:b/>
                <w:i w:val="0"/>
                <w:color w:val="FFFFFF"/>
                <w:sz w:val="16"/>
              </w:rPr>
              <w:t>Site-wide controls</w:t>
            </w:r>
          </w:p>
        </w:tc>
        <w:tc>
          <w:tcPr>
            <w:tcW w:type="dxa" w:w="2041"/>
            <w:shd w:val="clear" w:color="auto" w:fill="2A2E35"/>
          </w:tcPr>
          <w:p>
            <w:pPr>
              <w:spacing w:after="0" w:before="0"/>
            </w:pPr>
            <w:r>
              <w:rPr>
                <w:rFonts w:ascii="Arial" w:hAnsi="Arial"/>
                <w:b/>
                <w:i w:val="0"/>
                <w:color w:val="FFFFFF"/>
                <w:sz w:val="16"/>
              </w:rPr>
              <w:t>Responsible</w:t>
            </w:r>
          </w:p>
        </w:tc>
      </w:tr>
      <w:tr>
        <w:trPr>
          <w:cantSplit/>
        </w:trPr>
        <w:tc>
          <w:tcPr>
            <w:tcW w:type="dxa" w:w="2721"/>
          </w:tcPr>
          <w:p>
            <w:pPr>
              <w:spacing w:after="0" w:before="0"/>
            </w:pPr>
            <w:r>
              <w:rPr>
                <w:rFonts w:ascii="Arial" w:hAnsi="Arial"/>
                <w:b/>
                <w:i w:val="0"/>
                <w:color w:val="7A5A00"/>
                <w:sz w:val="13"/>
              </w:rPr>
              <w:t xml:space="preserve">EXAMPLE  </w:t>
            </w:r>
            <w:r>
              <w:rPr>
                <w:rFonts w:ascii="Arial" w:hAnsi="Arial"/>
                <w:i/>
                <w:color w:val="5B6470"/>
                <w:sz w:val="16"/>
              </w:rPr>
              <w:t>Falls from height</w:t>
            </w:r>
          </w:p>
        </w:tc>
        <w:tc>
          <w:tcPr>
            <w:tcW w:type="dxa" w:w="5783"/>
          </w:tcPr>
          <w:p>
            <w:pPr>
              <w:spacing w:after="0" w:before="0"/>
            </w:pPr>
            <w:r>
              <w:rPr>
                <w:rFonts w:ascii="Arial" w:hAnsi="Arial"/>
                <w:b w:val="0"/>
                <w:i/>
                <w:color w:val="5B6470"/>
                <w:sz w:val="16"/>
              </w:rPr>
              <w:t>Edge protection to all slab edges and roofs before work; scaffold by licensed scaffolder, tagged and inspected; voids covered</w:t>
            </w:r>
          </w:p>
        </w:tc>
        <w:tc>
          <w:tcPr>
            <w:tcW w:type="dxa" w:w="2041"/>
          </w:tcPr>
          <w:p>
            <w:pPr>
              <w:spacing w:after="0" w:before="0"/>
            </w:pPr>
            <w:r>
              <w:rPr>
                <w:rFonts w:ascii="Arial" w:hAnsi="Arial"/>
                <w:b w:val="0"/>
                <w:i/>
                <w:color w:val="5B6470"/>
                <w:sz w:val="16"/>
              </w:rPr>
              <w:t>Site supervisor</w:t>
            </w:r>
          </w:p>
        </w:tc>
      </w:tr>
      <w:tr>
        <w:trPr>
          <w:cantSplit/>
        </w:trPr>
        <w:tc>
          <w:tcPr>
            <w:tcW w:type="dxa" w:w="2721"/>
          </w:tcPr>
          <w:p>
            <w:pPr>
              <w:spacing w:after="0" w:before="0"/>
            </w:pPr>
            <w:r>
              <w:rPr>
                <w:rFonts w:ascii="Arial" w:hAnsi="Arial"/>
                <w:b/>
                <w:i w:val="0"/>
                <w:color w:val="7A5A00"/>
                <w:sz w:val="13"/>
              </w:rPr>
              <w:t xml:space="preserve">EXAMPLE  </w:t>
            </w:r>
            <w:r>
              <w:rPr>
                <w:rFonts w:ascii="Arial" w:hAnsi="Arial"/>
                <w:i/>
                <w:color w:val="5B6470"/>
                <w:sz w:val="16"/>
              </w:rPr>
              <w:t>Mobile plant and deliveries</w:t>
            </w:r>
          </w:p>
        </w:tc>
        <w:tc>
          <w:tcPr>
            <w:tcW w:type="dxa" w:w="5783"/>
          </w:tcPr>
          <w:p>
            <w:pPr>
              <w:spacing w:after="0" w:before="0"/>
            </w:pPr>
            <w:r>
              <w:rPr>
                <w:rFonts w:ascii="Arial" w:hAnsi="Arial"/>
                <w:b w:val="0"/>
                <w:i/>
                <w:color w:val="5B6470"/>
                <w:sz w:val="16"/>
              </w:rPr>
              <w:t>Traffic management plan; set-down area; spotters; pedestrian separation</w:t>
            </w:r>
          </w:p>
        </w:tc>
        <w:tc>
          <w:tcPr>
            <w:tcW w:type="dxa" w:w="2041"/>
          </w:tcPr>
          <w:p>
            <w:pPr>
              <w:spacing w:after="0" w:before="0"/>
            </w:pPr>
            <w:r>
              <w:rPr>
                <w:rFonts w:ascii="Arial" w:hAnsi="Arial"/>
                <w:b w:val="0"/>
                <w:i/>
                <w:color w:val="5B6470"/>
                <w:sz w:val="16"/>
              </w:rPr>
              <w:t>Site supervisor</w:t>
            </w:r>
          </w:p>
        </w:tc>
      </w:tr>
      <w:tr>
        <w:trPr>
          <w:trHeight w:val="510" w:hRule="atLeast"/>
          <w:cantSplit/>
        </w:trPr>
        <w:tc>
          <w:tcPr>
            <w:tcW w:type="dxa" w:w="2721"/>
          </w:tcPr>
          <w:p/>
        </w:tc>
        <w:tc>
          <w:tcPr>
            <w:tcW w:type="dxa" w:w="5783"/>
          </w:tcPr>
          <w:p/>
        </w:tc>
        <w:tc>
          <w:tcPr>
            <w:tcW w:type="dxa" w:w="2041"/>
          </w:tcPr>
          <w:p/>
        </w:tc>
      </w:tr>
      <w:tr>
        <w:trPr>
          <w:trHeight w:val="510" w:hRule="atLeast"/>
          <w:cantSplit/>
        </w:trPr>
        <w:tc>
          <w:tcPr>
            <w:tcW w:type="dxa" w:w="2721"/>
          </w:tcPr>
          <w:p/>
        </w:tc>
        <w:tc>
          <w:tcPr>
            <w:tcW w:type="dxa" w:w="5783"/>
          </w:tcPr>
          <w:p/>
        </w:tc>
        <w:tc>
          <w:tcPr>
            <w:tcW w:type="dxa" w:w="2041"/>
          </w:tcPr>
          <w:p/>
        </w:tc>
      </w:tr>
      <w:tr>
        <w:trPr>
          <w:trHeight w:val="510" w:hRule="atLeast"/>
          <w:cantSplit/>
        </w:trPr>
        <w:tc>
          <w:tcPr>
            <w:tcW w:type="dxa" w:w="2721"/>
          </w:tcPr>
          <w:p/>
        </w:tc>
        <w:tc>
          <w:tcPr>
            <w:tcW w:type="dxa" w:w="5783"/>
          </w:tcPr>
          <w:p/>
        </w:tc>
        <w:tc>
          <w:tcPr>
            <w:tcW w:type="dxa" w:w="2041"/>
          </w:tcPr>
          <w:p/>
        </w:tc>
      </w:tr>
      <w:tr>
        <w:trPr>
          <w:trHeight w:val="510" w:hRule="atLeast"/>
          <w:cantSplit/>
        </w:trPr>
        <w:tc>
          <w:tcPr>
            <w:tcW w:type="dxa" w:w="2721"/>
          </w:tcPr>
          <w:p/>
        </w:tc>
        <w:tc>
          <w:tcPr>
            <w:tcW w:type="dxa" w:w="5783"/>
          </w:tcPr>
          <w:p/>
        </w:tc>
        <w:tc>
          <w:tcPr>
            <w:tcW w:type="dxa" w:w="2041"/>
          </w:tcPr>
          <w:p/>
        </w:tc>
      </w:tr>
      <w:tr>
        <w:trPr>
          <w:trHeight w:val="510" w:hRule="atLeast"/>
          <w:cantSplit/>
        </w:trPr>
        <w:tc>
          <w:tcPr>
            <w:tcW w:type="dxa" w:w="2721"/>
          </w:tcPr>
          <w:p/>
        </w:tc>
        <w:tc>
          <w:tcPr>
            <w:tcW w:type="dxa" w:w="5783"/>
          </w:tcPr>
          <w:p/>
        </w:tc>
        <w:tc>
          <w:tcPr>
            <w:tcW w:type="dxa" w:w="2041"/>
          </w:tcPr>
          <w:p/>
        </w:tc>
      </w:tr>
      <w:tr>
        <w:trPr>
          <w:trHeight w:val="510" w:hRule="atLeast"/>
          <w:cantSplit/>
        </w:trPr>
        <w:tc>
          <w:tcPr>
            <w:tcW w:type="dxa" w:w="2721"/>
          </w:tcPr>
          <w:p/>
        </w:tc>
        <w:tc>
          <w:tcPr>
            <w:tcW w:type="dxa" w:w="5783"/>
          </w:tcPr>
          <w:p/>
        </w:tc>
        <w:tc>
          <w:tcPr>
            <w:tcW w:type="dxa" w:w="2041"/>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8. Supporting documents</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5273"/>
        <w:gridCol w:w="5273"/>
      </w:tblGrid>
      <w:tr>
        <w:tc>
          <w:tcPr>
            <w:tcW w:type="dxa" w:w="5272"/>
          </w:tcPr>
          <w:p>
            <w:pPr>
              <w:spacing w:after="0" w:before="0"/>
            </w:pPr>
            <w:r>
              <w:rPr>
                <w:rFonts w:ascii="Arial" w:hAnsi="Arial"/>
                <w:b w:val="0"/>
                <w:i w:val="0"/>
                <w:sz w:val="22"/>
              </w:rPr>
              <w:t xml:space="preserve">☐  </w:t>
            </w:r>
            <w:r>
              <w:rPr>
                <w:rFonts w:ascii="Arial" w:hAnsi="Arial"/>
                <w:sz w:val="17"/>
              </w:rPr>
              <w:t>Risk register</w:t>
            </w:r>
          </w:p>
        </w:tc>
        <w:tc>
          <w:tcPr>
            <w:tcW w:type="dxa" w:w="5272"/>
          </w:tcPr>
          <w:p>
            <w:pPr>
              <w:spacing w:after="0" w:before="0"/>
            </w:pPr>
            <w:r>
              <w:rPr>
                <w:rFonts w:ascii="Arial" w:hAnsi="Arial"/>
                <w:b w:val="0"/>
                <w:i w:val="0"/>
                <w:sz w:val="22"/>
              </w:rPr>
              <w:t xml:space="preserve">☐  </w:t>
            </w:r>
            <w:r>
              <w:rPr>
                <w:rFonts w:ascii="Arial" w:hAnsi="Arial"/>
                <w:sz w:val="17"/>
              </w:rPr>
              <w:t>Site emergency plan</w:t>
            </w:r>
          </w:p>
        </w:tc>
      </w:tr>
      <w:tr>
        <w:tc>
          <w:tcPr>
            <w:tcW w:type="dxa" w:w="5272"/>
          </w:tcPr>
          <w:p>
            <w:pPr>
              <w:spacing w:after="0" w:before="0"/>
            </w:pPr>
            <w:r>
              <w:rPr>
                <w:rFonts w:ascii="Arial" w:hAnsi="Arial"/>
                <w:b w:val="0"/>
                <w:i w:val="0"/>
                <w:sz w:val="22"/>
              </w:rPr>
              <w:t xml:space="preserve">☐  </w:t>
            </w:r>
            <w:r>
              <w:rPr>
                <w:rFonts w:ascii="Arial" w:hAnsi="Arial"/>
                <w:sz w:val="17"/>
              </w:rPr>
              <w:t>Traffic management plan</w:t>
            </w:r>
          </w:p>
        </w:tc>
        <w:tc>
          <w:tcPr>
            <w:tcW w:type="dxa" w:w="5272"/>
          </w:tcPr>
          <w:p>
            <w:pPr>
              <w:spacing w:after="0" w:before="0"/>
            </w:pPr>
            <w:r>
              <w:rPr>
                <w:rFonts w:ascii="Arial" w:hAnsi="Arial"/>
                <w:b w:val="0"/>
                <w:i w:val="0"/>
                <w:sz w:val="22"/>
              </w:rPr>
              <w:t xml:space="preserve">☐  </w:t>
            </w:r>
            <w:r>
              <w:rPr>
                <w:rFonts w:ascii="Arial" w:hAnsi="Arial"/>
                <w:sz w:val="17"/>
              </w:rPr>
              <w:t>Asbestos register (existing buildings)</w:t>
            </w:r>
          </w:p>
        </w:tc>
      </w:tr>
      <w:tr>
        <w:tc>
          <w:tcPr>
            <w:tcW w:type="dxa" w:w="5272"/>
          </w:tcPr>
          <w:p>
            <w:pPr>
              <w:spacing w:after="0" w:before="0"/>
            </w:pPr>
            <w:r>
              <w:rPr>
                <w:rFonts w:ascii="Arial" w:hAnsi="Arial"/>
                <w:b w:val="0"/>
                <w:i w:val="0"/>
                <w:sz w:val="22"/>
              </w:rPr>
              <w:t xml:space="preserve">☐  </w:t>
            </w:r>
            <w:r>
              <w:rPr>
                <w:rFonts w:ascii="Arial" w:hAnsi="Arial"/>
                <w:sz w:val="17"/>
              </w:rPr>
              <w:t>Hazardous chemicals register</w:t>
            </w:r>
          </w:p>
        </w:tc>
        <w:tc>
          <w:tcPr>
            <w:tcW w:type="dxa" w:w="5272"/>
          </w:tcPr>
          <w:p>
            <w:pPr>
              <w:spacing w:after="0" w:before="0"/>
            </w:pPr>
            <w:r>
              <w:rPr>
                <w:rFonts w:ascii="Arial" w:hAnsi="Arial"/>
                <w:b w:val="0"/>
                <w:i w:val="0"/>
                <w:sz w:val="22"/>
              </w:rPr>
              <w:t xml:space="preserve">☐  </w:t>
            </w:r>
            <w:r>
              <w:rPr>
                <w:rFonts w:ascii="Arial" w:hAnsi="Arial"/>
                <w:sz w:val="17"/>
              </w:rPr>
              <w:t>Training and competency register</w:t>
            </w:r>
          </w:p>
        </w:tc>
      </w:tr>
      <w:tr>
        <w:tc>
          <w:tcPr>
            <w:tcW w:type="dxa" w:w="5272"/>
          </w:tcPr>
          <w:p>
            <w:pPr>
              <w:spacing w:after="0" w:before="0"/>
            </w:pPr>
            <w:r>
              <w:rPr>
                <w:rFonts w:ascii="Arial" w:hAnsi="Arial"/>
                <w:b w:val="0"/>
                <w:i w:val="0"/>
                <w:sz w:val="22"/>
              </w:rPr>
              <w:t xml:space="preserve">☐  </w:t>
            </w:r>
            <w:r>
              <w:rPr>
                <w:rFonts w:ascii="Arial" w:hAnsi="Arial"/>
                <w:sz w:val="17"/>
              </w:rPr>
              <w:t>Inspection checklists</w:t>
            </w:r>
          </w:p>
        </w:tc>
        <w:tc>
          <w:tcPr>
            <w:tcW w:type="dxa" w:w="5272"/>
          </w:tcPr>
          <w:p>
            <w:pPr>
              <w:spacing w:after="0" w:before="0"/>
            </w:pPr>
            <w:r>
              <w:rPr>
                <w:rFonts w:ascii="Arial" w:hAnsi="Arial"/>
                <w:b w:val="0"/>
                <w:i w:val="0"/>
                <w:sz w:val="22"/>
              </w:rPr>
              <w:t xml:space="preserve">☐  </w:t>
            </w:r>
            <w:r>
              <w:rPr>
                <w:rFonts w:ascii="Arial" w:hAnsi="Arial"/>
                <w:sz w:val="17"/>
              </w:rPr>
              <w:t>Incident and hazard reports</w:t>
            </w:r>
          </w:p>
        </w:tc>
      </w:tr>
      <w:tr>
        <w:tc>
          <w:tcPr>
            <w:tcW w:type="dxa" w:w="5272"/>
          </w:tcPr>
          <w:p>
            <w:pPr>
              <w:spacing w:after="0" w:before="0"/>
            </w:pPr>
            <w:r>
              <w:rPr>
                <w:rFonts w:ascii="Arial" w:hAnsi="Arial"/>
                <w:b w:val="0"/>
                <w:i w:val="0"/>
                <w:sz w:val="22"/>
              </w:rPr>
              <w:t xml:space="preserve">☐  </w:t>
            </w:r>
            <w:r>
              <w:rPr>
                <w:rFonts w:ascii="Arial" w:hAnsi="Arial"/>
                <w:sz w:val="17"/>
              </w:rPr>
              <w:t>Other: ____________________</w:t>
            </w:r>
          </w:p>
        </w:tc>
        <w:tc>
          <w:tcPr>
            <w:tcW w:type="dxa" w:w="5272"/>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9. Review and revision record</w:t>
      </w:r>
    </w:p>
    <w:p>
      <w:pPr>
        <w:spacing w:after="60" w:before="0"/>
      </w:pPr>
      <w:r>
        <w:rPr>
          <w:rFonts w:ascii="Arial" w:hAnsi="Arial"/>
          <w:b w:val="0"/>
          <w:i w:val="0"/>
          <w:color w:val="2B3038"/>
          <w:sz w:val="17"/>
        </w:rPr>
        <w:t>Keep this plan up to date. Review at each new stage, when the work or arrangements change, and after incidents.</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tblHeader w:val="true"/>
        </w:trPr>
        <w:tc>
          <w:tcPr>
            <w:tcW w:type="dxa" w:w="1172"/>
            <w:shd w:val="clear" w:color="auto" w:fill="2A2E35"/>
          </w:tcPr>
          <w:p>
            <w:pPr>
              <w:spacing w:after="0" w:before="0"/>
            </w:pPr>
            <w:r>
              <w:rPr>
                <w:rFonts w:ascii="Arial" w:hAnsi="Arial"/>
                <w:b/>
                <w:i w:val="0"/>
                <w:color w:val="FFFFFF"/>
                <w:sz w:val="16"/>
              </w:rPr>
              <w:t>Version</w:t>
            </w:r>
          </w:p>
        </w:tc>
        <w:tc>
          <w:tcPr>
            <w:tcW w:type="dxa" w:w="1506"/>
            <w:shd w:val="clear" w:color="auto" w:fill="2A2E35"/>
          </w:tcPr>
          <w:p>
            <w:pPr>
              <w:spacing w:after="0" w:before="0"/>
            </w:pPr>
            <w:r>
              <w:rPr>
                <w:rFonts w:ascii="Arial" w:hAnsi="Arial"/>
                <w:b/>
                <w:i w:val="0"/>
                <w:color w:val="FFFFFF"/>
                <w:sz w:val="16"/>
              </w:rPr>
              <w:t>Date</w:t>
            </w:r>
          </w:p>
        </w:tc>
        <w:tc>
          <w:tcPr>
            <w:tcW w:type="dxa" w:w="5691"/>
            <w:shd w:val="clear" w:color="auto" w:fill="2A2E35"/>
          </w:tcPr>
          <w:p>
            <w:pPr>
              <w:spacing w:after="0" w:before="0"/>
            </w:pPr>
            <w:r>
              <w:rPr>
                <w:rFonts w:ascii="Arial" w:hAnsi="Arial"/>
                <w:b/>
                <w:i w:val="0"/>
                <w:color w:val="FFFFFF"/>
                <w:sz w:val="16"/>
              </w:rPr>
              <w:t>Changes</w:t>
            </w:r>
          </w:p>
        </w:tc>
        <w:tc>
          <w:tcPr>
            <w:tcW w:type="dxa" w:w="2176"/>
            <w:shd w:val="clear" w:color="auto" w:fill="2A2E35"/>
          </w:tcPr>
          <w:p>
            <w:pPr>
              <w:spacing w:after="0" w:before="0"/>
            </w:pPr>
            <w:r>
              <w:rPr>
                <w:rFonts w:ascii="Arial" w:hAnsi="Arial"/>
                <w:b/>
                <w:i w:val="0"/>
                <w:color w:val="FFFFFF"/>
                <w:sz w:val="16"/>
              </w:rPr>
              <w:t>Approved by</w:t>
            </w:r>
          </w:p>
        </w:tc>
      </w:tr>
      <w:tr>
        <w:trPr>
          <w:trHeight w:val="510" w:hRule="atLeast"/>
          <w:cantSplit/>
        </w:trPr>
        <w:tc>
          <w:tcPr>
            <w:tcW w:type="dxa" w:w="1172"/>
          </w:tcPr>
          <w:p/>
        </w:tc>
        <w:tc>
          <w:tcPr>
            <w:tcW w:type="dxa" w:w="1506"/>
          </w:tcPr>
          <w:p/>
        </w:tc>
        <w:tc>
          <w:tcPr>
            <w:tcW w:type="dxa" w:w="5691"/>
          </w:tcPr>
          <w:p/>
        </w:tc>
        <w:tc>
          <w:tcPr>
            <w:tcW w:type="dxa" w:w="2176"/>
          </w:tcPr>
          <w:p/>
        </w:tc>
      </w:tr>
      <w:tr>
        <w:trPr>
          <w:trHeight w:val="510" w:hRule="atLeast"/>
          <w:cantSplit/>
        </w:trPr>
        <w:tc>
          <w:tcPr>
            <w:tcW w:type="dxa" w:w="1172"/>
          </w:tcPr>
          <w:p/>
        </w:tc>
        <w:tc>
          <w:tcPr>
            <w:tcW w:type="dxa" w:w="1506"/>
          </w:tcPr>
          <w:p/>
        </w:tc>
        <w:tc>
          <w:tcPr>
            <w:tcW w:type="dxa" w:w="5691"/>
          </w:tcPr>
          <w:p/>
        </w:tc>
        <w:tc>
          <w:tcPr>
            <w:tcW w:type="dxa" w:w="2176"/>
          </w:tcPr>
          <w:p/>
        </w:tc>
      </w:tr>
      <w:tr>
        <w:trPr>
          <w:trHeight w:val="510" w:hRule="atLeast"/>
          <w:cantSplit/>
        </w:trPr>
        <w:tc>
          <w:tcPr>
            <w:tcW w:type="dxa" w:w="1172"/>
          </w:tcPr>
          <w:p/>
        </w:tc>
        <w:tc>
          <w:tcPr>
            <w:tcW w:type="dxa" w:w="1506"/>
          </w:tcPr>
          <w:p/>
        </w:tc>
        <w:tc>
          <w:tcPr>
            <w:tcW w:type="dxa" w:w="5691"/>
          </w:tcPr>
          <w:p/>
        </w:tc>
        <w:tc>
          <w:tcPr>
            <w:tcW w:type="dxa" w:w="2176"/>
          </w:tcPr>
          <w:p/>
        </w:tc>
      </w:tr>
      <w:tr>
        <w:trPr>
          <w:trHeight w:val="510" w:hRule="atLeast"/>
          <w:cantSplit/>
        </w:trPr>
        <w:tc>
          <w:tcPr>
            <w:tcW w:type="dxa" w:w="1172"/>
          </w:tcPr>
          <w:p/>
        </w:tc>
        <w:tc>
          <w:tcPr>
            <w:tcW w:type="dxa" w:w="1506"/>
          </w:tcPr>
          <w:p/>
        </w:tc>
        <w:tc>
          <w:tcPr>
            <w:tcW w:type="dxa" w:w="5691"/>
          </w:tcPr>
          <w:p/>
        </w:tc>
        <w:tc>
          <w:tcPr>
            <w:tcW w:type="dxa" w:w="2176"/>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10. Approval</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cantSplit/>
          <w:trHeight w:val="453" w:hRule="atLeast"/>
        </w:trPr>
        <w:tc>
          <w:tcPr>
            <w:tcW w:type="dxa" w:w="2109"/>
            <w:shd w:val="clear" w:color="auto" w:fill="F3F4F6"/>
          </w:tcPr>
          <w:p>
            <w:pPr>
              <w:spacing w:after="0" w:before="0"/>
            </w:pPr>
            <w:r>
              <w:rPr>
                <w:rFonts w:ascii="Arial" w:hAnsi="Arial"/>
                <w:b/>
                <w:i w:val="0"/>
                <w:sz w:val="17"/>
              </w:rPr>
              <w:t>Prepared by</w:t>
            </w:r>
          </w:p>
        </w:tc>
        <w:tc>
          <w:tcPr>
            <w:tcW w:type="dxa" w:w="3163"/>
          </w:tcPr>
          <w:p/>
        </w:tc>
        <w:tc>
          <w:tcPr>
            <w:tcW w:type="dxa" w:w="2109"/>
            <w:shd w:val="clear" w:color="auto" w:fill="F3F4F6"/>
          </w:tcPr>
          <w:p>
            <w:pPr>
              <w:spacing w:after="0" w:before="0"/>
            </w:pPr>
            <w:r>
              <w:rPr>
                <w:rFonts w:ascii="Arial" w:hAnsi="Arial"/>
                <w:b/>
                <w:i w:val="0"/>
                <w:sz w:val="17"/>
              </w:rPr>
              <w:t>Date</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Approved (principal contractor)</w:t>
            </w:r>
          </w:p>
        </w:tc>
        <w:tc>
          <w:tcPr>
            <w:tcW w:type="dxa" w:w="3163"/>
          </w:tcPr>
          <w:p/>
        </w:tc>
        <w:tc>
          <w:tcPr>
            <w:tcW w:type="dxa" w:w="2109"/>
            <w:shd w:val="clear" w:color="auto" w:fill="F3F4F6"/>
          </w:tcPr>
          <w:p>
            <w:pPr>
              <w:spacing w:after="0" w:before="0"/>
            </w:pPr>
            <w:r>
              <w:rPr>
                <w:rFonts w:ascii="Arial" w:hAnsi="Arial"/>
                <w:b/>
                <w:i w:val="0"/>
                <w:sz w:val="17"/>
              </w:rPr>
              <w:t>Signature</w:t>
            </w:r>
          </w:p>
        </w:tc>
        <w:tc>
          <w:tcPr>
            <w:tcW w:type="dxa" w:w="3163"/>
          </w:tcPr>
          <w:p/>
        </w:tc>
      </w:tr>
    </w:tbl>
    <w:p>
      <w:pPr>
        <w:spacing w:after="0" w:before="0"/>
      </w:pPr>
      <w:r>
        <w:rPr>
          <w:sz w:val="10"/>
        </w:rPr>
      </w:r>
    </w:p>
    <w:sectPr w:rsidR="00FC693F" w:rsidRPr="0006063C" w:rsidSect="00034616">
      <w:headerReference w:type="default" r:id="rId9"/>
      <w:footerReference w:type="default" r:id="rId10"/>
      <w:pgSz w:w="11906" w:h="16838"/>
      <w:pgMar w:top="680" w:right="680" w:bottom="794" w:left="680"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545" w:val="right"/>
      </w:tabs>
    </w:pPr>
    <w:r>
      <w:rPr>
        <w:rFonts w:ascii="Arial" w:hAnsi="Arial"/>
        <w:color w:val="5B6470"/>
        <w:sz w:val="14"/>
      </w:rPr>
      <w:t>Template by PointCPD · pointcpd.com.au/resources/templates/whs-management-plan-template/ · Free to use and adapt, including commercially (CC BY 4.0). Keep this credit line.</w:t>
      <w:tab/>
    </w:r>
    <w:r>
      <w:rPr>
        <w:rFonts w:ascii="Arial" w:hAnsi="Arial"/>
        <w:color w:val="5B6470"/>
        <w:sz w:val="15"/>
      </w:rPr>
      <w:t xml:space="preserve">Page </w:t>
    </w:r>
    <w:r>
      <w:rPr>
        <w:rFonts w:ascii="Arial" w:hAnsi="Arial"/>
        <w:color w:val="5B6470"/>
        <w:sz w:val="15"/>
      </w:rPr>
      <w:fldChar w:fldCharType="begin"/>
      <w:instrText xml:space="preserve">PAGE</w:instrText>
      <w:fldChar w:fldCharType="end"/>
    </w:r>
    <w:r>
      <w:rPr>
        <w:rFonts w:ascii="Arial" w:hAnsi="Arial"/>
        <w:color w:val="5B6470"/>
        <w:sz w:val="15"/>
      </w:rPr>
      <w:t xml:space="preserve"> of </w:t>
    </w:r>
    <w:r>
      <w:rPr>
        <w:rFonts w:ascii="Arial" w:hAnsi="Arial"/>
        <w:color w:val="5B6470"/>
        <w:sz w:val="15"/>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40" w:type="dxa"/>
        <w:left w:w="90" w:type="dxa"/>
        <w:bottom w:w="40" w:type="dxa"/>
        <w:right w:w="90" w:type="dxa"/>
      </w:tblCellMar>
    </w:tblPr>
    <w:tblGrid>
      <w:gridCol w:w="5272"/>
      <w:gridCol w:w="5272"/>
    </w:tblGrid>
    <w:tr>
      <w:tc>
        <w:tcPr>
          <w:tcW w:type="dxa" w:w="2636"/>
          <w:shd w:val="clear" w:color="auto" w:fill="141619"/>
          <w:vAlign w:val="center"/>
          <w:tcBorders>
            <w:bottom w:val="single" w:sz="18" w:space="0" w:color="FFC400"/>
          </w:tcBorders>
        </w:tcPr>
        <w:p>
          <w:pPr>
            <w:spacing w:after="0" w:before="0"/>
          </w:pPr>
          <w:r>
            <w:rPr>
              <w:rFonts w:ascii="Arial" w:hAnsi="Arial"/>
              <w:b/>
              <w:i w:val="0"/>
              <w:color w:val="FFFFFF"/>
              <w:sz w:val="26"/>
            </w:rPr>
            <w:t>point</w:t>
          </w:r>
          <w:r>
            <w:rPr>
              <w:rFonts w:ascii="Arial" w:hAnsi="Arial"/>
              <w:color w:val="FFC400"/>
              <w:sz w:val="26"/>
            </w:rPr>
            <w:t>CPD</w:t>
          </w:r>
        </w:p>
      </w:tc>
      <w:tc>
        <w:tcPr>
          <w:tcW w:type="dxa" w:w="7909"/>
          <w:vAlign w:val="center"/>
          <w:tcBorders>
            <w:bottom w:val="single" w:sz="18" w:space="0" w:color="FFC400"/>
          </w:tcBorders>
        </w:tcPr>
        <w:p>
          <w:pPr>
            <w:spacing w:after="0" w:before="0"/>
            <w:jc w:val="right"/>
          </w:pPr>
          <w:r>
            <w:rPr>
              <w:rFonts w:ascii="Arial" w:hAnsi="Arial"/>
              <w:b/>
              <w:i w:val="0"/>
              <w:sz w:val="22"/>
            </w:rPr>
            <w:t>WHS management plan</w:t>
          </w:r>
        </w:p>
        <w:p>
          <w:pPr>
            <w:spacing w:after="0" w:before="0"/>
            <w:jc w:val="right"/>
          </w:pPr>
          <w:r>
            <w:rPr>
              <w:rFonts w:ascii="Arial" w:hAnsi="Arial"/>
              <w:b w:val="0"/>
              <w:i w:val="0"/>
              <w:color w:val="5B6470"/>
              <w:sz w:val="15"/>
            </w:rPr>
            <w:t>Doc no. ________   Revision ____   Date ____________</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WHS management plan</dc:title>
  <dc:subject>Free construction WHS management plan template in Word and PDF for principal contractors: responsibilities, consultation, incidents, site rules, SWMS.</dc:subject>
  <dc:creator>PointCPD</dc:creator>
  <cp:keywords>whs management plan template, construction whs management plan, site specific safety plan template, safety management plan construction, whs management plan construction project, principal contractor whs management plan</cp:keywords>
  <dc:description>Free template by PointCPD (https://pointcpd.com.au/resources/templates/whs-management-plan-template/). Licensed CC BY 4.0: free to use, adapt and share, including commercially. Keep the credit line.</dc:description>
  <cp:lastModifiedBy/>
  <cp:revision>1</cp:revision>
  <dcterms:created xsi:type="dcterms:W3CDTF">2013-12-23T23:15:00Z</dcterms:created>
  <dcterms:modified xsi:type="dcterms:W3CDTF">2013-12-23T23:15:00Z</dcterms:modified>
  <cp:category>Construction template</cp:category>
</cp:coreProperties>
</file>